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B9" w:rsidRDefault="002E5FB9" w:rsidP="002E5FB9">
      <w:pPr>
        <w:numPr>
          <w:ilvl w:val="2"/>
          <w:numId w:val="1"/>
        </w:numPr>
        <w:adjustRightInd w:val="0"/>
        <w:snapToGrid w:val="0"/>
        <w:jc w:val="center"/>
        <w:rPr>
          <w:rFonts w:ascii="宋体" w:hAnsi="宋体" w:hint="eastAsia"/>
          <w:b/>
          <w:sz w:val="30"/>
          <w:szCs w:val="30"/>
        </w:rPr>
      </w:pPr>
      <w:r>
        <w:rPr>
          <w:rFonts w:ascii="宋体" w:hAnsi="宋体" w:hint="eastAsia"/>
          <w:b/>
          <w:sz w:val="30"/>
          <w:szCs w:val="30"/>
        </w:rPr>
        <w:t>货物需求一览表</w:t>
      </w:r>
    </w:p>
    <w:p w:rsidR="002E5FB9" w:rsidRDefault="002E5FB9" w:rsidP="002E5FB9">
      <w:pPr>
        <w:adjustRightInd w:val="0"/>
        <w:snapToGrid w:val="0"/>
        <w:jc w:val="center"/>
        <w:rPr>
          <w:rFonts w:ascii="宋体" w:hAnsi="宋体" w:hint="eastAsia"/>
          <w:b/>
          <w:sz w:val="30"/>
          <w:szCs w:val="30"/>
        </w:rPr>
      </w:pPr>
    </w:p>
    <w:tbl>
      <w:tblPr>
        <w:tblW w:w="8419" w:type="dxa"/>
        <w:jc w:val="center"/>
        <w:tblInd w:w="1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B7"/>
      </w:tblPr>
      <w:tblGrid>
        <w:gridCol w:w="852"/>
        <w:gridCol w:w="1525"/>
        <w:gridCol w:w="1167"/>
        <w:gridCol w:w="1898"/>
        <w:gridCol w:w="2977"/>
      </w:tblGrid>
      <w:tr w:rsidR="002E5FB9" w:rsidRPr="00775B16" w:rsidTr="00FE6ABA">
        <w:tblPrEx>
          <w:tblCellMar>
            <w:top w:w="0" w:type="dxa"/>
            <w:bottom w:w="0" w:type="dxa"/>
          </w:tblCellMar>
        </w:tblPrEx>
        <w:trPr>
          <w:trHeight w:val="602"/>
          <w:jc w:val="center"/>
        </w:trPr>
        <w:tc>
          <w:tcPr>
            <w:tcW w:w="852" w:type="dxa"/>
            <w:vAlign w:val="center"/>
          </w:tcPr>
          <w:p w:rsidR="002E5FB9" w:rsidRDefault="002E5FB9" w:rsidP="00FE6ABA">
            <w:pPr>
              <w:jc w:val="center"/>
              <w:rPr>
                <w:rFonts w:ascii="宋体" w:hAnsi="Bookman Old Style" w:hint="eastAsia"/>
                <w:sz w:val="24"/>
              </w:rPr>
            </w:pPr>
            <w:r>
              <w:rPr>
                <w:rFonts w:ascii="宋体" w:hAnsi="Bookman Old Style" w:hint="eastAsia"/>
                <w:sz w:val="24"/>
              </w:rPr>
              <w:t>包号</w:t>
            </w:r>
          </w:p>
        </w:tc>
        <w:tc>
          <w:tcPr>
            <w:tcW w:w="1525" w:type="dxa"/>
            <w:vAlign w:val="center"/>
          </w:tcPr>
          <w:p w:rsidR="002E5FB9" w:rsidRPr="00775B16" w:rsidRDefault="002E5FB9" w:rsidP="00FE6ABA">
            <w:pPr>
              <w:jc w:val="center"/>
              <w:rPr>
                <w:rFonts w:ascii="宋体" w:hAnsi="Bookman Old Style"/>
                <w:sz w:val="24"/>
              </w:rPr>
            </w:pPr>
            <w:r w:rsidRPr="00775B16">
              <w:rPr>
                <w:rFonts w:ascii="宋体" w:hAnsi="Bookman Old Style" w:hint="eastAsia"/>
                <w:sz w:val="24"/>
              </w:rPr>
              <w:t>货物名称</w:t>
            </w:r>
          </w:p>
        </w:tc>
        <w:tc>
          <w:tcPr>
            <w:tcW w:w="1167" w:type="dxa"/>
            <w:vAlign w:val="center"/>
          </w:tcPr>
          <w:p w:rsidR="002E5FB9" w:rsidRPr="00775B16" w:rsidRDefault="002E5FB9" w:rsidP="00FE6ABA">
            <w:pPr>
              <w:jc w:val="center"/>
              <w:rPr>
                <w:rFonts w:ascii="宋体" w:hAnsi="Bookman Old Style"/>
                <w:sz w:val="24"/>
              </w:rPr>
            </w:pPr>
            <w:r w:rsidRPr="00775B16">
              <w:rPr>
                <w:rFonts w:ascii="宋体" w:hAnsi="Bookman Old Style" w:hint="eastAsia"/>
                <w:sz w:val="24"/>
              </w:rPr>
              <w:t>数量</w:t>
            </w:r>
            <w:r>
              <w:rPr>
                <w:rFonts w:ascii="宋体" w:hAnsi="Bookman Old Style" w:hint="eastAsia"/>
                <w:sz w:val="24"/>
              </w:rPr>
              <w:t>（套/台）</w:t>
            </w:r>
          </w:p>
        </w:tc>
        <w:tc>
          <w:tcPr>
            <w:tcW w:w="1898" w:type="dxa"/>
            <w:vAlign w:val="center"/>
          </w:tcPr>
          <w:p w:rsidR="002E5FB9" w:rsidRPr="00775B16" w:rsidRDefault="002E5FB9" w:rsidP="00FE6ABA">
            <w:pPr>
              <w:jc w:val="center"/>
              <w:rPr>
                <w:rFonts w:ascii="宋体" w:hAnsi="Bookman Old Style"/>
                <w:sz w:val="24"/>
              </w:rPr>
            </w:pPr>
            <w:r w:rsidRPr="00775B16">
              <w:rPr>
                <w:rFonts w:ascii="宋体" w:hAnsi="Bookman Old Style" w:hint="eastAsia"/>
                <w:sz w:val="24"/>
              </w:rPr>
              <w:t>交货期</w:t>
            </w:r>
          </w:p>
        </w:tc>
        <w:tc>
          <w:tcPr>
            <w:tcW w:w="2977" w:type="dxa"/>
            <w:vAlign w:val="center"/>
          </w:tcPr>
          <w:p w:rsidR="002E5FB9" w:rsidRPr="00775B16" w:rsidRDefault="002E5FB9" w:rsidP="00FE6ABA">
            <w:pPr>
              <w:jc w:val="center"/>
              <w:rPr>
                <w:rFonts w:ascii="宋体" w:hAnsi="Bookman Old Style"/>
                <w:sz w:val="24"/>
                <w:shd w:val="pct15" w:color="auto" w:fill="FFFFFF"/>
              </w:rPr>
            </w:pPr>
            <w:r w:rsidRPr="00775B16">
              <w:rPr>
                <w:rFonts w:ascii="宋体" w:hAnsi="Bookman Old Style" w:hint="eastAsia"/>
                <w:sz w:val="24"/>
              </w:rPr>
              <w:t>项目现场（交货地点）</w:t>
            </w:r>
          </w:p>
        </w:tc>
      </w:tr>
      <w:tr w:rsidR="002E5FB9" w:rsidRPr="00775B16" w:rsidTr="00FE6ABA">
        <w:tblPrEx>
          <w:tblCellMar>
            <w:top w:w="0" w:type="dxa"/>
            <w:bottom w:w="0" w:type="dxa"/>
          </w:tblCellMar>
        </w:tblPrEx>
        <w:trPr>
          <w:trHeight w:val="963"/>
          <w:jc w:val="center"/>
        </w:trPr>
        <w:tc>
          <w:tcPr>
            <w:tcW w:w="852" w:type="dxa"/>
            <w:vAlign w:val="center"/>
          </w:tcPr>
          <w:p w:rsidR="002E5FB9" w:rsidRDefault="002E5FB9" w:rsidP="00FE6ABA">
            <w:pPr>
              <w:adjustRightInd w:val="0"/>
              <w:snapToGrid w:val="0"/>
              <w:jc w:val="center"/>
              <w:rPr>
                <w:rFonts w:ascii="宋体" w:hint="eastAsia"/>
                <w:sz w:val="24"/>
              </w:rPr>
            </w:pPr>
            <w:r>
              <w:rPr>
                <w:rFonts w:ascii="宋体" w:hint="eastAsia"/>
                <w:sz w:val="24"/>
              </w:rPr>
              <w:t>1</w:t>
            </w:r>
          </w:p>
        </w:tc>
        <w:tc>
          <w:tcPr>
            <w:tcW w:w="1525" w:type="dxa"/>
            <w:vAlign w:val="center"/>
          </w:tcPr>
          <w:p w:rsidR="002E5FB9" w:rsidRPr="00081D8F" w:rsidRDefault="002E5FB9" w:rsidP="00FE6ABA">
            <w:pPr>
              <w:adjustRightInd w:val="0"/>
              <w:snapToGrid w:val="0"/>
              <w:spacing w:line="360" w:lineRule="auto"/>
              <w:jc w:val="center"/>
              <w:rPr>
                <w:rFonts w:hAnsi="Calibri Light" w:hint="eastAsia"/>
                <w:color w:val="000000"/>
                <w:sz w:val="24"/>
              </w:rPr>
            </w:pPr>
            <w:r w:rsidRPr="007B1AEF">
              <w:rPr>
                <w:rFonts w:hint="eastAsia"/>
                <w:color w:val="000000"/>
                <w:sz w:val="24"/>
              </w:rPr>
              <w:t>便携式</w:t>
            </w:r>
            <w:r w:rsidRPr="007B1AEF">
              <w:rPr>
                <w:rFonts w:hint="eastAsia"/>
                <w:color w:val="000000"/>
                <w:sz w:val="24"/>
              </w:rPr>
              <w:t>X</w:t>
            </w:r>
            <w:r w:rsidRPr="007B1AEF">
              <w:rPr>
                <w:rFonts w:hint="eastAsia"/>
                <w:color w:val="000000"/>
                <w:sz w:val="24"/>
              </w:rPr>
              <w:t>射线荧光分析仪</w:t>
            </w:r>
          </w:p>
        </w:tc>
        <w:tc>
          <w:tcPr>
            <w:tcW w:w="1167" w:type="dxa"/>
            <w:vAlign w:val="center"/>
          </w:tcPr>
          <w:p w:rsidR="002E5FB9" w:rsidRPr="00081D8F" w:rsidRDefault="002E5FB9" w:rsidP="00FE6ABA">
            <w:pPr>
              <w:adjustRightInd w:val="0"/>
              <w:snapToGrid w:val="0"/>
              <w:spacing w:line="360" w:lineRule="auto"/>
              <w:jc w:val="center"/>
              <w:rPr>
                <w:color w:val="000000"/>
                <w:sz w:val="24"/>
              </w:rPr>
            </w:pPr>
            <w:r>
              <w:rPr>
                <w:rFonts w:hint="eastAsia"/>
                <w:color w:val="000000"/>
                <w:sz w:val="24"/>
              </w:rPr>
              <w:t>3</w:t>
            </w:r>
            <w:r>
              <w:rPr>
                <w:color w:val="000000"/>
                <w:sz w:val="24"/>
              </w:rPr>
              <w:t>2</w:t>
            </w:r>
          </w:p>
        </w:tc>
        <w:tc>
          <w:tcPr>
            <w:tcW w:w="1898" w:type="dxa"/>
            <w:vAlign w:val="center"/>
          </w:tcPr>
          <w:p w:rsidR="002E5FB9" w:rsidRDefault="002E5FB9" w:rsidP="00FE6ABA">
            <w:pPr>
              <w:jc w:val="center"/>
              <w:rPr>
                <w:rFonts w:ascii="宋体" w:hAnsi="宋体" w:cs="Arial"/>
                <w:sz w:val="24"/>
              </w:rPr>
            </w:pPr>
            <w:r>
              <w:rPr>
                <w:rFonts w:ascii="宋体" w:hAnsi="Bookman Old Style" w:hint="eastAsia"/>
                <w:sz w:val="24"/>
              </w:rPr>
              <w:t>合同</w:t>
            </w:r>
            <w:r>
              <w:rPr>
                <w:rFonts w:ascii="宋体" w:hAnsi="Bookman Old Style"/>
                <w:sz w:val="24"/>
              </w:rPr>
              <w:t>签订后</w:t>
            </w:r>
            <w:r>
              <w:rPr>
                <w:rFonts w:ascii="宋体" w:hAnsi="Bookman Old Style" w:hint="eastAsia"/>
                <w:sz w:val="24"/>
              </w:rPr>
              <w:t>3个月内</w:t>
            </w:r>
          </w:p>
        </w:tc>
        <w:tc>
          <w:tcPr>
            <w:tcW w:w="2977" w:type="dxa"/>
            <w:vAlign w:val="center"/>
          </w:tcPr>
          <w:p w:rsidR="002E5FB9" w:rsidRDefault="002E5FB9" w:rsidP="00FE6ABA">
            <w:pPr>
              <w:jc w:val="center"/>
              <w:rPr>
                <w:rFonts w:ascii="宋体" w:hAnsi="Bookman Old Style" w:hint="eastAsia"/>
                <w:color w:val="000000"/>
                <w:sz w:val="24"/>
              </w:rPr>
            </w:pPr>
            <w:r>
              <w:rPr>
                <w:rFonts w:ascii="宋体" w:hAnsi="Bookman Old Style" w:hint="eastAsia"/>
                <w:color w:val="000000"/>
                <w:sz w:val="24"/>
              </w:rPr>
              <w:t>详见技术规格</w:t>
            </w:r>
          </w:p>
        </w:tc>
      </w:tr>
    </w:tbl>
    <w:p w:rsidR="002E5FB9" w:rsidRDefault="002E5FB9" w:rsidP="002E5FB9">
      <w:pPr>
        <w:adjustRightInd w:val="0"/>
        <w:snapToGrid w:val="0"/>
        <w:rPr>
          <w:rFonts w:ascii="宋体" w:hAnsi="宋体" w:hint="eastAsia"/>
          <w:b/>
          <w:sz w:val="30"/>
          <w:szCs w:val="30"/>
        </w:rPr>
      </w:pPr>
    </w:p>
    <w:p w:rsidR="002E5FB9" w:rsidRDefault="002E5FB9" w:rsidP="002E5FB9">
      <w:pPr>
        <w:adjustRightInd w:val="0"/>
        <w:snapToGrid w:val="0"/>
        <w:jc w:val="center"/>
        <w:rPr>
          <w:rFonts w:ascii="宋体" w:hAnsi="宋体" w:hint="eastAsia"/>
          <w:b/>
          <w:sz w:val="30"/>
          <w:szCs w:val="30"/>
        </w:rPr>
      </w:pPr>
    </w:p>
    <w:p w:rsidR="002E5FB9" w:rsidRPr="00775B16" w:rsidRDefault="002E5FB9" w:rsidP="002E5FB9">
      <w:pPr>
        <w:rPr>
          <w:rFonts w:ascii="Bookman Old Style" w:hAnsi="Bookman Old Style" w:hint="eastAsia"/>
          <w:sz w:val="24"/>
        </w:rPr>
      </w:pPr>
      <w:r w:rsidRPr="00775B16">
        <w:rPr>
          <w:rFonts w:hint="eastAsia"/>
          <w:sz w:val="24"/>
        </w:rPr>
        <w:t>注：投标人须对上述投标内容中完整的一包</w:t>
      </w:r>
      <w:r>
        <w:rPr>
          <w:rFonts w:hint="eastAsia"/>
          <w:sz w:val="24"/>
        </w:rPr>
        <w:t>或几包</w:t>
      </w:r>
      <w:r w:rsidRPr="00775B16">
        <w:rPr>
          <w:rFonts w:hint="eastAsia"/>
          <w:sz w:val="24"/>
        </w:rPr>
        <w:t>进行投标，</w:t>
      </w:r>
      <w:r w:rsidRPr="00775B16">
        <w:rPr>
          <w:rFonts w:ascii="Bookman Old Style" w:hAnsi="Bookman Old Style" w:hint="eastAsia"/>
          <w:sz w:val="24"/>
        </w:rPr>
        <w:t>不完整的投标将视为非响应性投标予以拒绝。</w:t>
      </w:r>
    </w:p>
    <w:p w:rsidR="002E5FB9" w:rsidRPr="00775B16"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Default="002E5FB9" w:rsidP="002E5FB9">
      <w:pPr>
        <w:adjustRightInd w:val="0"/>
        <w:snapToGrid w:val="0"/>
        <w:rPr>
          <w:rFonts w:ascii="宋体" w:hAnsi="宋体" w:hint="eastAsia"/>
          <w:szCs w:val="21"/>
        </w:rPr>
      </w:pPr>
    </w:p>
    <w:p w:rsidR="002E5FB9" w:rsidRPr="00AB0AE8" w:rsidRDefault="002E5FB9" w:rsidP="002E5FB9">
      <w:pPr>
        <w:adjustRightInd w:val="0"/>
        <w:snapToGrid w:val="0"/>
        <w:rPr>
          <w:rFonts w:ascii="宋体" w:hAnsi="宋体" w:hint="eastAsia"/>
          <w:szCs w:val="21"/>
        </w:rPr>
      </w:pPr>
    </w:p>
    <w:p w:rsidR="002E5FB9" w:rsidRPr="00AB0AE8" w:rsidRDefault="002E5FB9" w:rsidP="002E5FB9">
      <w:pPr>
        <w:adjustRightInd w:val="0"/>
        <w:snapToGrid w:val="0"/>
        <w:rPr>
          <w:rFonts w:ascii="宋体" w:hAnsi="宋体" w:hint="eastAsia"/>
          <w:szCs w:val="21"/>
        </w:rPr>
      </w:pPr>
    </w:p>
    <w:p w:rsidR="002E5FB9" w:rsidRPr="00AB0AE8" w:rsidRDefault="002E5FB9" w:rsidP="002E5FB9">
      <w:pPr>
        <w:adjustRightInd w:val="0"/>
        <w:snapToGrid w:val="0"/>
        <w:rPr>
          <w:rFonts w:ascii="宋体" w:hAnsi="宋体" w:hint="eastAsia"/>
          <w:b/>
          <w:sz w:val="30"/>
          <w:szCs w:val="30"/>
        </w:rPr>
      </w:pPr>
      <w:r w:rsidRPr="00AB0AE8">
        <w:rPr>
          <w:rFonts w:ascii="宋体" w:hAnsi="宋体"/>
          <w:b/>
          <w:sz w:val="30"/>
          <w:szCs w:val="30"/>
        </w:rPr>
        <w:br w:type="page"/>
      </w:r>
    </w:p>
    <w:p w:rsidR="002E5FB9" w:rsidRPr="00AB0AE8" w:rsidRDefault="002E5FB9" w:rsidP="002E5FB9">
      <w:pPr>
        <w:numPr>
          <w:ilvl w:val="2"/>
          <w:numId w:val="1"/>
        </w:numPr>
        <w:tabs>
          <w:tab w:val="clear" w:pos="1560"/>
          <w:tab w:val="num" w:pos="720"/>
        </w:tabs>
        <w:adjustRightInd w:val="0"/>
        <w:snapToGrid w:val="0"/>
        <w:ind w:hanging="1560"/>
        <w:jc w:val="center"/>
        <w:rPr>
          <w:rFonts w:ascii="宋体" w:hAnsi="宋体"/>
          <w:b/>
          <w:sz w:val="30"/>
          <w:szCs w:val="30"/>
        </w:rPr>
      </w:pPr>
      <w:r w:rsidRPr="00AB0AE8">
        <w:rPr>
          <w:rFonts w:ascii="宋体" w:hAnsi="宋体" w:hint="eastAsia"/>
          <w:b/>
          <w:sz w:val="30"/>
          <w:szCs w:val="30"/>
        </w:rPr>
        <w:lastRenderedPageBreak/>
        <w:t>技术规格</w:t>
      </w:r>
    </w:p>
    <w:p w:rsidR="002E5FB9" w:rsidRPr="00AB0AE8" w:rsidRDefault="002E5FB9" w:rsidP="002E5FB9">
      <w:pPr>
        <w:spacing w:line="360" w:lineRule="auto"/>
        <w:ind w:left="600" w:hanging="600"/>
        <w:rPr>
          <w:rFonts w:ascii="宋体" w:hAnsi="宋体" w:hint="eastAsia"/>
          <w:b/>
          <w:sz w:val="30"/>
          <w:szCs w:val="30"/>
        </w:rPr>
      </w:pPr>
      <w:r w:rsidRPr="00AB0AE8">
        <w:rPr>
          <w:rFonts w:ascii="宋体" w:hAnsi="宋体" w:hint="eastAsia"/>
          <w:b/>
          <w:sz w:val="30"/>
          <w:szCs w:val="30"/>
        </w:rPr>
        <w:t>一、总</w:t>
      </w:r>
      <w:r w:rsidRPr="00AB0AE8">
        <w:rPr>
          <w:rFonts w:ascii="宋体" w:hAnsi="宋体"/>
          <w:b/>
          <w:sz w:val="30"/>
          <w:szCs w:val="30"/>
        </w:rPr>
        <w:t xml:space="preserve">  </w:t>
      </w:r>
      <w:r w:rsidRPr="00AB0AE8">
        <w:rPr>
          <w:rFonts w:ascii="宋体" w:hAnsi="宋体" w:hint="eastAsia"/>
          <w:b/>
          <w:sz w:val="30"/>
          <w:szCs w:val="30"/>
        </w:rPr>
        <w:t>则</w:t>
      </w:r>
    </w:p>
    <w:p w:rsidR="002E5FB9" w:rsidRPr="00AB0AE8" w:rsidRDefault="002E5FB9" w:rsidP="002E5FB9">
      <w:pPr>
        <w:spacing w:beforeLines="50" w:afterLines="50" w:line="360" w:lineRule="auto"/>
        <w:ind w:left="601" w:hanging="601"/>
        <w:rPr>
          <w:rFonts w:ascii="宋体" w:hAnsi="宋体"/>
          <w:b/>
          <w:sz w:val="28"/>
        </w:rPr>
      </w:pPr>
      <w:r w:rsidRPr="00AB0AE8">
        <w:rPr>
          <w:rFonts w:ascii="宋体" w:hAnsi="宋体"/>
          <w:b/>
          <w:sz w:val="28"/>
        </w:rPr>
        <w:t>1</w:t>
      </w:r>
      <w:r w:rsidRPr="00AB0AE8">
        <w:rPr>
          <w:rFonts w:ascii="宋体" w:hAnsi="宋体" w:hint="eastAsia"/>
          <w:b/>
          <w:sz w:val="28"/>
        </w:rPr>
        <w:t>、投标要求</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sz w:val="24"/>
        </w:rPr>
        <w:t xml:space="preserve">1.1 </w:t>
      </w:r>
      <w:r w:rsidRPr="00AB0AE8">
        <w:rPr>
          <w:rFonts w:ascii="宋体" w:hAnsi="宋体" w:hint="eastAsia"/>
          <w:sz w:val="24"/>
        </w:rPr>
        <w:t xml:space="preserve"> 投标人在准备投标书时，务必在所提供的商品的技术规格文件中，标明型号、商标名称、目录号。</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1.2  投标人提供的货物须</w:t>
      </w:r>
      <w:r w:rsidRPr="00AB0AE8">
        <w:rPr>
          <w:rFonts w:ascii="宋体" w:hAnsi="宋体"/>
          <w:sz w:val="24"/>
        </w:rPr>
        <w:t>是成熟的全新的产品，其</w:t>
      </w:r>
      <w:r w:rsidRPr="00AB0AE8">
        <w:rPr>
          <w:rFonts w:ascii="宋体" w:hAnsi="宋体" w:hint="eastAsia"/>
          <w:sz w:val="24"/>
        </w:rPr>
        <w:t>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 xml:space="preserve">1.3  </w:t>
      </w:r>
      <w:r w:rsidRPr="00AB0AE8">
        <w:rPr>
          <w:rFonts w:hint="eastAsia"/>
          <w:sz w:val="24"/>
        </w:rPr>
        <w:t>投标人提供的</w:t>
      </w:r>
      <w:r w:rsidRPr="00AB0AE8">
        <w:rPr>
          <w:rFonts w:ascii="宋体" w:hint="eastAsia"/>
          <w:sz w:val="24"/>
        </w:rPr>
        <w:t>产品</w:t>
      </w:r>
      <w:r w:rsidRPr="00AB0AE8">
        <w:rPr>
          <w:rFonts w:hint="eastAsia"/>
          <w:sz w:val="24"/>
        </w:rPr>
        <w:t>样本，必须是“原件”而非复印件，</w:t>
      </w:r>
      <w:r w:rsidRPr="00AB0AE8">
        <w:rPr>
          <w:rFonts w:ascii="宋体" w:hint="eastAsia"/>
          <w:sz w:val="24"/>
        </w:rPr>
        <w:t>图表、简图、电路图以及印刷电路板图等都应</w:t>
      </w:r>
      <w:r w:rsidRPr="00AB0AE8">
        <w:rPr>
          <w:rFonts w:hint="eastAsia"/>
          <w:sz w:val="24"/>
        </w:rPr>
        <w:t>清晰易读。买方有权</w:t>
      </w:r>
      <w:r w:rsidRPr="00AB0AE8">
        <w:rPr>
          <w:rFonts w:ascii="宋体" w:hint="eastAsia"/>
          <w:sz w:val="24"/>
        </w:rPr>
        <w:t>不付任何附加费用</w:t>
      </w:r>
      <w:r w:rsidRPr="00AB0AE8">
        <w:rPr>
          <w:rFonts w:hint="eastAsia"/>
          <w:sz w:val="24"/>
        </w:rPr>
        <w:t>复制这些资料</w:t>
      </w:r>
      <w:r w:rsidRPr="00AB0AE8">
        <w:rPr>
          <w:rFonts w:ascii="宋体" w:hint="eastAsia"/>
          <w:sz w:val="24"/>
        </w:rPr>
        <w:t>以供参考。</w:t>
      </w:r>
    </w:p>
    <w:p w:rsidR="002E5FB9" w:rsidRPr="00AB0AE8" w:rsidRDefault="002E5FB9" w:rsidP="002E5FB9">
      <w:pPr>
        <w:spacing w:beforeLines="50" w:afterLines="50" w:line="360" w:lineRule="auto"/>
        <w:ind w:left="601" w:hanging="601"/>
        <w:rPr>
          <w:rFonts w:ascii="宋体" w:hAnsi="宋体"/>
          <w:b/>
          <w:sz w:val="28"/>
        </w:rPr>
      </w:pPr>
      <w:r w:rsidRPr="00AB0AE8">
        <w:rPr>
          <w:rFonts w:ascii="宋体" w:hAnsi="宋体" w:hint="eastAsia"/>
          <w:b/>
          <w:sz w:val="28"/>
        </w:rPr>
        <w:t>2、评标标准</w:t>
      </w:r>
    </w:p>
    <w:p w:rsidR="002E5FB9" w:rsidRPr="00AB0AE8" w:rsidRDefault="002E5FB9" w:rsidP="002E5FB9">
      <w:pPr>
        <w:spacing w:line="360" w:lineRule="auto"/>
        <w:ind w:left="554" w:hangingChars="231" w:hanging="554"/>
        <w:rPr>
          <w:rFonts w:ascii="宋体" w:hint="eastAsia"/>
          <w:sz w:val="24"/>
        </w:rPr>
      </w:pPr>
      <w:r w:rsidRPr="00AB0AE8">
        <w:rPr>
          <w:rFonts w:ascii="宋体" w:hAnsi="宋体"/>
          <w:sz w:val="24"/>
        </w:rPr>
        <w:t>2.</w:t>
      </w:r>
      <w:r w:rsidRPr="00AB0AE8">
        <w:rPr>
          <w:rFonts w:ascii="宋体" w:hAnsi="宋体" w:hint="eastAsia"/>
          <w:sz w:val="24"/>
        </w:rPr>
        <w:t xml:space="preserve">1  </w:t>
      </w:r>
      <w:r w:rsidRPr="00AB0AE8">
        <w:rPr>
          <w:rFonts w:hint="eastAsia"/>
          <w:sz w:val="24"/>
        </w:rPr>
        <w:t>除招标文件中指定的附件和专用工具外，</w:t>
      </w:r>
      <w:r w:rsidRPr="00AB0AE8">
        <w:rPr>
          <w:rFonts w:ascii="宋体" w:hint="eastAsia"/>
          <w:sz w:val="24"/>
        </w:rPr>
        <w:t>投标人应提供仪器设备的正常运行和常规保养所需的全套标准附件、专用工具</w:t>
      </w:r>
      <w:r w:rsidRPr="00AB0AE8">
        <w:rPr>
          <w:rFonts w:hint="eastAsia"/>
          <w:sz w:val="24"/>
        </w:rPr>
        <w:t>和消耗品</w:t>
      </w:r>
      <w:r w:rsidRPr="00AB0AE8">
        <w:rPr>
          <w:rFonts w:ascii="宋体" w:hint="eastAsia"/>
          <w:sz w:val="24"/>
        </w:rPr>
        <w:t>。投标人在投标书中需列出这些附件和工具的数量和单价的清单，这些附件和工具的报价的总值需计入投标价中。</w:t>
      </w:r>
    </w:p>
    <w:p w:rsidR="002E5FB9" w:rsidRPr="00AB0AE8" w:rsidRDefault="002E5FB9" w:rsidP="002E5FB9">
      <w:pPr>
        <w:spacing w:line="360" w:lineRule="auto"/>
        <w:ind w:left="554" w:hangingChars="231" w:hanging="554"/>
        <w:rPr>
          <w:rFonts w:hint="eastAsia"/>
          <w:sz w:val="24"/>
        </w:rPr>
      </w:pPr>
      <w:r w:rsidRPr="00AB0AE8">
        <w:rPr>
          <w:rFonts w:ascii="宋体" w:hAnsi="宋体" w:hint="eastAsia"/>
          <w:sz w:val="24"/>
        </w:rPr>
        <w:t xml:space="preserve">2.2  </w:t>
      </w:r>
      <w:r w:rsidRPr="00AB0AE8">
        <w:rPr>
          <w:rFonts w:hint="eastAsia"/>
          <w:sz w:val="24"/>
        </w:rPr>
        <w:t>对于标书</w:t>
      </w:r>
      <w:r w:rsidRPr="00AB0AE8">
        <w:rPr>
          <w:rFonts w:ascii="宋体" w:hint="eastAsia"/>
          <w:sz w:val="24"/>
        </w:rPr>
        <w:t>技术规范中已列</w:t>
      </w:r>
      <w:r w:rsidRPr="00AB0AE8">
        <w:rPr>
          <w:rFonts w:hint="eastAsia"/>
          <w:sz w:val="24"/>
        </w:rPr>
        <w:t>出的作为查询选件的附件、零配件、专用工具和消耗品，投标书中</w:t>
      </w:r>
      <w:r w:rsidRPr="00AB0AE8">
        <w:rPr>
          <w:rFonts w:ascii="宋体" w:hint="eastAsia"/>
          <w:sz w:val="24"/>
        </w:rPr>
        <w:t>应列明其数量、单价、总价供买方参考。投标人也可推荐买方没有要求的附件或专用工具作为选件，并列明其数量、单价、总价供买方参考。选件价格不计入评标价中。</w:t>
      </w:r>
      <w:r w:rsidRPr="00AB0AE8">
        <w:rPr>
          <w:rFonts w:hint="eastAsia"/>
          <w:sz w:val="24"/>
        </w:rPr>
        <w:t>选件一旦为用户接受，其费用将加入合同价中。</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2.3  为便于用户进行接收仪器的准备工作，卖方应在合同生效后</w:t>
      </w:r>
      <w:r w:rsidRPr="00AB0AE8">
        <w:rPr>
          <w:rFonts w:ascii="宋体" w:hAnsi="宋体" w:hint="eastAsia"/>
          <w:b/>
          <w:sz w:val="24"/>
        </w:rPr>
        <w:t>60</w:t>
      </w:r>
      <w:r w:rsidRPr="00AB0AE8">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2</w:t>
      </w:r>
      <w:r w:rsidRPr="00AB0AE8">
        <w:rPr>
          <w:rFonts w:ascii="宋体" w:hAnsi="宋体"/>
          <w:sz w:val="24"/>
        </w:rPr>
        <w:t>.</w:t>
      </w:r>
      <w:r w:rsidRPr="00AB0AE8">
        <w:rPr>
          <w:rFonts w:ascii="宋体" w:hAnsi="宋体" w:hint="eastAsia"/>
          <w:sz w:val="24"/>
        </w:rPr>
        <w:t>4</w:t>
      </w:r>
      <w:r w:rsidRPr="00AB0AE8">
        <w:rPr>
          <w:rFonts w:ascii="宋体" w:hAnsi="宋体"/>
          <w:sz w:val="24"/>
        </w:rPr>
        <w:t xml:space="preserve"> </w:t>
      </w:r>
      <w:r w:rsidRPr="00AB0AE8">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2E5FB9" w:rsidRPr="00AB0AE8" w:rsidRDefault="002E5FB9" w:rsidP="002E5FB9">
      <w:pPr>
        <w:spacing w:line="360" w:lineRule="auto"/>
        <w:ind w:left="554" w:hangingChars="231" w:hanging="554"/>
        <w:rPr>
          <w:rFonts w:ascii="宋体" w:hAnsi="宋体"/>
          <w:sz w:val="24"/>
        </w:rPr>
      </w:pPr>
      <w:r w:rsidRPr="00AB0AE8">
        <w:rPr>
          <w:rFonts w:ascii="宋体" w:hAnsi="宋体"/>
          <w:sz w:val="24"/>
        </w:rPr>
        <w:t>2.</w:t>
      </w:r>
      <w:r w:rsidRPr="00AB0AE8">
        <w:rPr>
          <w:rFonts w:ascii="宋体" w:hAnsi="宋体" w:hint="eastAsia"/>
          <w:sz w:val="24"/>
        </w:rPr>
        <w:t>5  制造厂家提供的培训指的是涉及货物的基本原理、操作使用和保养维修等有关内</w:t>
      </w:r>
      <w:r w:rsidRPr="00AB0AE8">
        <w:rPr>
          <w:rFonts w:ascii="宋体" w:hAnsi="宋体" w:hint="eastAsia"/>
          <w:sz w:val="24"/>
        </w:rPr>
        <w:lastRenderedPageBreak/>
        <w:t>容的培训。培训教员的培训费、旅费、食宿费等费用和培训场地费及培训资料费均应由卖方支付。</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2</w:t>
      </w:r>
      <w:r w:rsidRPr="00AB0AE8">
        <w:rPr>
          <w:rFonts w:ascii="宋体" w:hAnsi="宋体"/>
          <w:sz w:val="24"/>
        </w:rPr>
        <w:t>.</w:t>
      </w:r>
      <w:r w:rsidRPr="00AB0AE8">
        <w:rPr>
          <w:rFonts w:ascii="宋体" w:hAnsi="宋体" w:hint="eastAsia"/>
          <w:sz w:val="24"/>
        </w:rPr>
        <w:t xml:space="preserve">6  </w:t>
      </w:r>
      <w:r w:rsidRPr="00AB0AE8">
        <w:rPr>
          <w:rFonts w:hint="eastAsia"/>
          <w:sz w:val="24"/>
        </w:rPr>
        <w:t>在评标过程中，买方有权向投标人索取任何与评标有关的资料，投标人务必在接到此类要求后，在规定时间内予以答复。对于无答复的投标人，买方有权拒绝其投标。</w:t>
      </w:r>
    </w:p>
    <w:p w:rsidR="002E5FB9" w:rsidRPr="00AB0AE8" w:rsidRDefault="002E5FB9" w:rsidP="002E5FB9">
      <w:pPr>
        <w:spacing w:beforeLines="50" w:afterLines="50" w:line="360" w:lineRule="auto"/>
        <w:ind w:left="601" w:hanging="601"/>
        <w:rPr>
          <w:rFonts w:ascii="宋体" w:hAnsi="宋体" w:hint="eastAsia"/>
          <w:b/>
          <w:sz w:val="28"/>
        </w:rPr>
      </w:pPr>
      <w:r w:rsidRPr="00AB0AE8">
        <w:rPr>
          <w:rFonts w:ascii="宋体" w:hAnsi="宋体" w:hint="eastAsia"/>
          <w:b/>
          <w:sz w:val="28"/>
        </w:rPr>
        <w:t>3、工作条件</w:t>
      </w:r>
    </w:p>
    <w:p w:rsidR="002E5FB9" w:rsidRPr="00AB0AE8" w:rsidRDefault="002E5FB9" w:rsidP="002E5FB9">
      <w:pPr>
        <w:spacing w:afterLines="100" w:line="360" w:lineRule="auto"/>
        <w:rPr>
          <w:rFonts w:ascii="宋体" w:hAnsi="宋体" w:hint="eastAsia"/>
          <w:sz w:val="24"/>
        </w:rPr>
      </w:pPr>
      <w:r w:rsidRPr="00AB0AE8">
        <w:rPr>
          <w:rFonts w:ascii="宋体" w:hAnsi="宋体" w:hint="eastAsia"/>
          <w:sz w:val="24"/>
        </w:rPr>
        <w:t>除非在技术规格中另有说明，所有仪器、设备和系统都应符合下列要求：</w:t>
      </w:r>
      <w:r w:rsidRPr="00AB0AE8">
        <w:rPr>
          <w:rFonts w:ascii="宋体" w:hAnsi="宋体"/>
          <w:sz w:val="24"/>
        </w:rPr>
        <w:t xml:space="preserve"> </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sz w:val="24"/>
        </w:rPr>
        <w:t xml:space="preserve">3.1 </w:t>
      </w:r>
      <w:r w:rsidRPr="00AB0AE8">
        <w:rPr>
          <w:rFonts w:ascii="宋体" w:hAnsi="宋体" w:hint="eastAsia"/>
          <w:sz w:val="24"/>
        </w:rPr>
        <w:t>仪器</w:t>
      </w:r>
      <w:r w:rsidRPr="00AB0AE8">
        <w:rPr>
          <w:rFonts w:ascii="宋体" w:hAnsi="宋体"/>
          <w:sz w:val="24"/>
        </w:rPr>
        <w:t>用于</w:t>
      </w:r>
      <w:r w:rsidRPr="00AB0AE8">
        <w:rPr>
          <w:rFonts w:ascii="宋体" w:hAnsi="宋体" w:hint="eastAsia"/>
          <w:sz w:val="24"/>
        </w:rPr>
        <w:t>中国生态系统研究网络野外台站使用，适合森林、草地、荒漠、湿地、农田等多种生境条件</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sz w:val="24"/>
        </w:rPr>
        <w:t>3</w:t>
      </w:r>
      <w:r w:rsidRPr="00AB0AE8">
        <w:rPr>
          <w:rFonts w:ascii="宋体" w:hAnsi="宋体" w:hint="eastAsia"/>
          <w:sz w:val="24"/>
        </w:rPr>
        <w:t>.2 工作温度：0℃～50℃</w:t>
      </w:r>
    </w:p>
    <w:p w:rsidR="002E5FB9" w:rsidRPr="00AB0AE8" w:rsidRDefault="002E5FB9" w:rsidP="002E5FB9">
      <w:pPr>
        <w:rPr>
          <w:rFonts w:eastAsia="黑体" w:hint="eastAsia"/>
          <w:b/>
          <w:bCs/>
          <w:kern w:val="44"/>
          <w:sz w:val="24"/>
        </w:rPr>
      </w:pPr>
      <w:r w:rsidRPr="00AB0AE8">
        <w:rPr>
          <w:rFonts w:ascii="宋体" w:hAnsi="宋体"/>
          <w:sz w:val="24"/>
        </w:rPr>
        <w:t>3</w:t>
      </w:r>
      <w:r w:rsidRPr="00AB0AE8">
        <w:rPr>
          <w:rFonts w:ascii="宋体" w:hAnsi="宋体" w:hint="eastAsia"/>
          <w:sz w:val="24"/>
        </w:rPr>
        <w:t>.3 工作湿度：0～100%RH</w:t>
      </w:r>
    </w:p>
    <w:p w:rsidR="002E5FB9" w:rsidRPr="00AB0AE8" w:rsidRDefault="002E5FB9" w:rsidP="002E5FB9">
      <w:pPr>
        <w:spacing w:beforeLines="50" w:afterLines="50" w:line="360" w:lineRule="auto"/>
        <w:ind w:left="601" w:hanging="601"/>
        <w:rPr>
          <w:rFonts w:ascii="宋体" w:hAnsi="宋体" w:hint="eastAsia"/>
          <w:b/>
          <w:sz w:val="28"/>
        </w:rPr>
      </w:pPr>
      <w:r w:rsidRPr="00AB0AE8">
        <w:rPr>
          <w:rFonts w:ascii="宋体" w:hAnsi="宋体" w:hint="eastAsia"/>
          <w:b/>
          <w:sz w:val="28"/>
        </w:rPr>
        <w:t>4、验收标准</w:t>
      </w:r>
    </w:p>
    <w:p w:rsidR="002E5FB9" w:rsidRPr="00AB0AE8" w:rsidRDefault="002E5FB9" w:rsidP="002E5FB9">
      <w:pPr>
        <w:spacing w:afterLines="100" w:line="360" w:lineRule="auto"/>
        <w:rPr>
          <w:rFonts w:ascii="宋体" w:hAnsi="宋体" w:hint="eastAsia"/>
          <w:sz w:val="24"/>
        </w:rPr>
      </w:pPr>
      <w:r w:rsidRPr="00AB0AE8">
        <w:rPr>
          <w:rFonts w:ascii="宋体" w:hAnsi="宋体" w:hint="eastAsia"/>
          <w:sz w:val="24"/>
        </w:rPr>
        <w:t>除非在技术规格中另有说明，所有仪器、设备和系统按下列要求进行验收：</w:t>
      </w:r>
      <w:r w:rsidRPr="00AB0AE8">
        <w:rPr>
          <w:rFonts w:ascii="宋体" w:hAnsi="宋体"/>
          <w:sz w:val="24"/>
        </w:rPr>
        <w:t xml:space="preserve"> </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4.1  仪器设备运抵安装现场后，买方将与卖方共同开箱验收</w:t>
      </w:r>
      <w:r w:rsidRPr="00AB0AE8">
        <w:rPr>
          <w:rFonts w:ascii="宋体" w:hAnsi="宋体"/>
          <w:sz w:val="24"/>
        </w:rPr>
        <w:t xml:space="preserve">, </w:t>
      </w:r>
      <w:r w:rsidRPr="00AB0AE8">
        <w:rPr>
          <w:rFonts w:ascii="宋体" w:hAnsi="宋体" w:hint="eastAsia"/>
          <w:sz w:val="24"/>
        </w:rPr>
        <w:t>如卖方届时不派人来</w:t>
      </w:r>
      <w:r w:rsidRPr="00AB0AE8">
        <w:rPr>
          <w:rFonts w:ascii="宋体" w:hAnsi="宋体"/>
          <w:sz w:val="24"/>
        </w:rPr>
        <w:t xml:space="preserve">, </w:t>
      </w:r>
      <w:r w:rsidRPr="00AB0AE8">
        <w:rPr>
          <w:rFonts w:ascii="宋体" w:hAnsi="宋体" w:hint="eastAsia"/>
          <w:sz w:val="24"/>
        </w:rPr>
        <w:t>则验收结果应以买方的验收报告为最终验收结果。验收时发现短缺、破损</w:t>
      </w:r>
      <w:r w:rsidRPr="00AB0AE8">
        <w:rPr>
          <w:rFonts w:ascii="宋体" w:hAnsi="宋体"/>
          <w:sz w:val="24"/>
        </w:rPr>
        <w:t xml:space="preserve">, </w:t>
      </w:r>
      <w:r w:rsidRPr="00AB0AE8">
        <w:rPr>
          <w:rFonts w:ascii="宋体" w:hAnsi="宋体" w:hint="eastAsia"/>
          <w:sz w:val="24"/>
        </w:rPr>
        <w:t>买方有权要求卖方负责更换。</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 xml:space="preserve">4.2  </w:t>
      </w:r>
      <w:r w:rsidRPr="00AB0AE8">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2E5FB9" w:rsidRPr="00AB0AE8" w:rsidRDefault="002E5FB9" w:rsidP="002E5FB9">
      <w:pPr>
        <w:spacing w:line="360" w:lineRule="auto"/>
        <w:ind w:left="554" w:hangingChars="231" w:hanging="554"/>
        <w:rPr>
          <w:rFonts w:ascii="宋体" w:hAnsi="宋体" w:hint="eastAsia"/>
          <w:sz w:val="24"/>
        </w:rPr>
      </w:pPr>
      <w:r w:rsidRPr="00AB0AE8">
        <w:rPr>
          <w:rFonts w:ascii="宋体" w:hAnsi="宋体" w:hint="eastAsia"/>
          <w:sz w:val="24"/>
        </w:rPr>
        <w:t xml:space="preserve">4.3  </w:t>
      </w:r>
      <w:r w:rsidRPr="00AB0AE8">
        <w:rPr>
          <w:rFonts w:ascii="宋体" w:hAnsi="宋体"/>
          <w:sz w:val="24"/>
        </w:rPr>
        <w:t>验收由采购人、中标人及相关人员依国家有关标准、合同及有关附件要求进行，验收完毕由采购人及中标人在验收报告上签名。</w:t>
      </w:r>
    </w:p>
    <w:p w:rsidR="002E5FB9" w:rsidRPr="00AB0AE8" w:rsidRDefault="002E5FB9" w:rsidP="002E5FB9">
      <w:pPr>
        <w:pStyle w:val="a5"/>
        <w:spacing w:line="360" w:lineRule="auto"/>
        <w:ind w:left="410" w:hangingChars="170" w:hanging="410"/>
        <w:rPr>
          <w:rFonts w:hAnsi="宋体" w:hint="eastAsia"/>
          <w:b/>
          <w:sz w:val="24"/>
          <w:szCs w:val="24"/>
        </w:rPr>
      </w:pPr>
    </w:p>
    <w:p w:rsidR="002E5FB9" w:rsidRPr="00AB0AE8" w:rsidRDefault="002E5FB9" w:rsidP="002E5FB9">
      <w:pPr>
        <w:pStyle w:val="a5"/>
        <w:spacing w:line="360" w:lineRule="auto"/>
        <w:ind w:left="410" w:hangingChars="170" w:hanging="410"/>
        <w:rPr>
          <w:rFonts w:hAnsi="宋体" w:hint="eastAsia"/>
          <w:b/>
          <w:sz w:val="24"/>
          <w:szCs w:val="24"/>
        </w:rPr>
      </w:pPr>
      <w:r w:rsidRPr="00AB0AE8">
        <w:rPr>
          <w:rFonts w:hAnsi="宋体" w:hint="eastAsia"/>
          <w:b/>
          <w:sz w:val="24"/>
          <w:szCs w:val="24"/>
        </w:rPr>
        <w:t>5、本技术规格书中标注“*”号的为关键技术参数，对这些关键技术参数的任何负偏离将导致废标。</w:t>
      </w:r>
    </w:p>
    <w:p w:rsidR="002E5FB9" w:rsidRPr="00AB0AE8" w:rsidRDefault="002E5FB9" w:rsidP="002E5FB9">
      <w:pPr>
        <w:pStyle w:val="a5"/>
        <w:spacing w:line="360" w:lineRule="auto"/>
        <w:rPr>
          <w:rFonts w:hAnsi="宋体" w:hint="eastAsia"/>
          <w:b/>
          <w:sz w:val="24"/>
          <w:szCs w:val="24"/>
        </w:rPr>
      </w:pPr>
    </w:p>
    <w:p w:rsidR="002E5FB9" w:rsidRPr="00AB0AE8" w:rsidRDefault="002E5FB9" w:rsidP="002E5FB9">
      <w:pPr>
        <w:pStyle w:val="a5"/>
        <w:spacing w:line="360" w:lineRule="auto"/>
        <w:rPr>
          <w:rFonts w:hAnsi="宋体" w:hint="eastAsia"/>
          <w:b/>
          <w:sz w:val="24"/>
          <w:szCs w:val="24"/>
        </w:rPr>
      </w:pPr>
      <w:r w:rsidRPr="00AB0AE8">
        <w:rPr>
          <w:rFonts w:hAnsi="宋体" w:hint="eastAsia"/>
          <w:b/>
          <w:sz w:val="24"/>
          <w:szCs w:val="24"/>
        </w:rPr>
        <w:t>6、如在具体技术规格中有本总则不一致之处，以具体技术规格中的要求为准。</w:t>
      </w:r>
    </w:p>
    <w:p w:rsidR="002E5FB9" w:rsidRPr="00AB0AE8" w:rsidRDefault="002E5FB9" w:rsidP="002E5FB9">
      <w:pPr>
        <w:spacing w:afterLines="50"/>
        <w:ind w:left="601" w:hanging="601"/>
        <w:rPr>
          <w:rFonts w:ascii="宋体" w:hAnsi="宋体"/>
          <w:b/>
          <w:sz w:val="28"/>
        </w:rPr>
      </w:pPr>
      <w:r w:rsidRPr="00AB0AE8">
        <w:rPr>
          <w:rFonts w:ascii="宋体" w:hAnsi="宋体"/>
          <w:b/>
          <w:sz w:val="28"/>
        </w:rPr>
        <w:br w:type="page"/>
      </w:r>
      <w:r w:rsidRPr="00AB0AE8">
        <w:rPr>
          <w:rFonts w:ascii="宋体" w:hAnsi="宋体" w:hint="eastAsia"/>
          <w:b/>
          <w:sz w:val="28"/>
        </w:rPr>
        <w:lastRenderedPageBreak/>
        <w:t>二、具体技术规格</w:t>
      </w:r>
    </w:p>
    <w:p w:rsidR="002E5FB9" w:rsidRPr="00AB0AE8" w:rsidRDefault="002E5FB9" w:rsidP="002E5FB9">
      <w:pPr>
        <w:adjustRightInd w:val="0"/>
        <w:snapToGrid w:val="0"/>
        <w:spacing w:line="360" w:lineRule="auto"/>
        <w:ind w:firstLineChars="200" w:firstLine="562"/>
        <w:jc w:val="center"/>
        <w:rPr>
          <w:rFonts w:ascii="宋体" w:hAnsi="宋体" w:hint="eastAsia"/>
          <w:b/>
          <w:sz w:val="28"/>
          <w:szCs w:val="28"/>
        </w:rPr>
      </w:pPr>
      <w:r w:rsidRPr="00AB0AE8">
        <w:rPr>
          <w:rFonts w:ascii="宋体" w:hAnsi="宋体" w:hint="eastAsia"/>
          <w:b/>
          <w:sz w:val="28"/>
          <w:szCs w:val="28"/>
        </w:rPr>
        <w:t>第1包 便携式X射线荧光分析仪</w:t>
      </w:r>
    </w:p>
    <w:p w:rsidR="002E5FB9" w:rsidRPr="00AB0AE8" w:rsidRDefault="002E5FB9" w:rsidP="002E5FB9">
      <w:pPr>
        <w:numPr>
          <w:ilvl w:val="0"/>
          <w:numId w:val="2"/>
        </w:numPr>
        <w:adjustRightInd w:val="0"/>
        <w:snapToGrid w:val="0"/>
        <w:spacing w:line="360" w:lineRule="auto"/>
        <w:ind w:left="0" w:firstLine="0"/>
        <w:jc w:val="left"/>
        <w:rPr>
          <w:rFonts w:ascii="宋体" w:hAnsi="宋体"/>
          <w:b/>
          <w:sz w:val="24"/>
        </w:rPr>
      </w:pPr>
      <w:r w:rsidRPr="00AB0AE8">
        <w:rPr>
          <w:rFonts w:ascii="宋体" w:hAnsi="宋体"/>
          <w:b/>
          <w:sz w:val="24"/>
        </w:rPr>
        <w:t>仪器用途</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1.1 该仪器可应用于土壤样品（包括污染土壤和非污染土壤）重金属含量初步筛查；</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1.2 该仪器可应用于土壤样品（包括污染土壤和非污染土壤）中其它类型元素含量（不限于K、Ca、Mg等元素）的野外原位检测；</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1.3 该仪器可应用于大量土壤样品（包括污染土壤和非污染土壤）的光谱获取和元素含量的实验室分析；</w:t>
      </w:r>
    </w:p>
    <w:p w:rsidR="002E5FB9" w:rsidRPr="00AB0AE8" w:rsidRDefault="002E5FB9" w:rsidP="002E5FB9">
      <w:pPr>
        <w:adjustRightInd w:val="0"/>
        <w:snapToGrid w:val="0"/>
        <w:spacing w:line="360" w:lineRule="auto"/>
        <w:jc w:val="left"/>
        <w:rPr>
          <w:rFonts w:ascii="宋体" w:hAnsi="宋体"/>
          <w:sz w:val="24"/>
        </w:rPr>
      </w:pPr>
    </w:p>
    <w:p w:rsidR="002E5FB9" w:rsidRPr="00AB0AE8" w:rsidRDefault="002E5FB9" w:rsidP="002E5FB9">
      <w:pPr>
        <w:numPr>
          <w:ilvl w:val="0"/>
          <w:numId w:val="2"/>
        </w:numPr>
        <w:adjustRightInd w:val="0"/>
        <w:snapToGrid w:val="0"/>
        <w:spacing w:line="360" w:lineRule="auto"/>
        <w:ind w:left="0" w:firstLine="0"/>
        <w:jc w:val="left"/>
        <w:rPr>
          <w:rFonts w:ascii="宋体" w:hAnsi="宋体"/>
          <w:b/>
          <w:sz w:val="24"/>
        </w:rPr>
      </w:pPr>
      <w:r w:rsidRPr="00AB0AE8">
        <w:rPr>
          <w:rFonts w:ascii="宋体" w:hAnsi="宋体"/>
          <w:b/>
          <w:sz w:val="24"/>
        </w:rPr>
        <w:t>工作条件</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2.1 该仪器能够在高海拔（大于3000米）、高湿度等极端环境中正常工作；</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2.2 </w:t>
      </w:r>
      <w:r w:rsidRPr="00AB0AE8">
        <w:rPr>
          <w:rFonts w:ascii="宋体" w:hAnsi="宋体"/>
          <w:sz w:val="24"/>
        </w:rPr>
        <w:t>能够同时满足土壤野外原位</w:t>
      </w:r>
      <w:r w:rsidRPr="00AB0AE8">
        <w:rPr>
          <w:rFonts w:ascii="宋体" w:hAnsi="宋体" w:hint="eastAsia"/>
          <w:sz w:val="24"/>
        </w:rPr>
        <w:t>即时</w:t>
      </w:r>
      <w:r w:rsidRPr="00AB0AE8">
        <w:rPr>
          <w:rFonts w:ascii="宋体" w:hAnsi="宋体"/>
          <w:sz w:val="24"/>
        </w:rPr>
        <w:t>检测和室内分析使用；</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2.3 </w:t>
      </w:r>
      <w:r w:rsidRPr="00AB0AE8">
        <w:rPr>
          <w:rFonts w:ascii="宋体" w:hAnsi="宋体"/>
          <w:sz w:val="24"/>
        </w:rPr>
        <w:t>工作环境温度：–10 °C ～ 50 °C；</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 xml:space="preserve">2.4 </w:t>
      </w:r>
      <w:r w:rsidRPr="00AB0AE8">
        <w:rPr>
          <w:rFonts w:ascii="宋体" w:hAnsi="宋体"/>
          <w:sz w:val="24"/>
        </w:rPr>
        <w:t>工作环境湿度：相对湿度为10 % ～ 90 %</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p>
    <w:p w:rsidR="002E5FB9" w:rsidRPr="00AB0AE8" w:rsidRDefault="002E5FB9" w:rsidP="002E5FB9">
      <w:pPr>
        <w:numPr>
          <w:ilvl w:val="0"/>
          <w:numId w:val="2"/>
        </w:numPr>
        <w:adjustRightInd w:val="0"/>
        <w:snapToGrid w:val="0"/>
        <w:spacing w:line="360" w:lineRule="auto"/>
        <w:ind w:left="0" w:firstLine="0"/>
        <w:jc w:val="left"/>
        <w:rPr>
          <w:rFonts w:ascii="宋体" w:hAnsi="宋体"/>
          <w:b/>
          <w:sz w:val="24"/>
        </w:rPr>
      </w:pPr>
      <w:r w:rsidRPr="00AB0AE8">
        <w:rPr>
          <w:rFonts w:ascii="宋体" w:hAnsi="宋体"/>
          <w:b/>
          <w:sz w:val="24"/>
        </w:rPr>
        <w:t>配置要求</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3.1 </w:t>
      </w:r>
      <w:r w:rsidRPr="00AB0AE8">
        <w:rPr>
          <w:rFonts w:ascii="宋体" w:hAnsi="宋体"/>
          <w:sz w:val="24"/>
        </w:rPr>
        <w:t>便携式X荧光光谱仪主机（</w:t>
      </w:r>
      <w:r w:rsidRPr="00AB0AE8">
        <w:rPr>
          <w:rFonts w:ascii="宋体" w:hAnsi="宋体" w:hint="eastAsia"/>
          <w:sz w:val="24"/>
        </w:rPr>
        <w:t>随机</w:t>
      </w:r>
      <w:r w:rsidRPr="00AB0AE8">
        <w:rPr>
          <w:rFonts w:ascii="宋体" w:hAnsi="宋体"/>
          <w:sz w:val="24"/>
        </w:rPr>
        <w:t>自带至少土壤检测模式或者适用于土壤检测的分析模式）</w:t>
      </w:r>
      <w:r w:rsidRPr="00AB0AE8">
        <w:rPr>
          <w:rFonts w:ascii="宋体" w:hAnsi="宋体" w:hint="eastAsia"/>
          <w:sz w:val="24"/>
        </w:rPr>
        <w:t>1</w:t>
      </w:r>
      <w:r w:rsidRPr="00AB0AE8">
        <w:rPr>
          <w:rFonts w:ascii="宋体" w:hAnsi="宋体"/>
          <w:sz w:val="24"/>
        </w:rPr>
        <w:t>套；</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3.2 </w:t>
      </w:r>
      <w:r w:rsidRPr="00AB0AE8">
        <w:rPr>
          <w:rFonts w:ascii="宋体" w:hAnsi="宋体"/>
          <w:sz w:val="24"/>
        </w:rPr>
        <w:t>原装可充电锂电池</w:t>
      </w:r>
      <w:r w:rsidRPr="00AB0AE8">
        <w:rPr>
          <w:rFonts w:ascii="宋体" w:hAnsi="宋体" w:hint="eastAsia"/>
          <w:sz w:val="24"/>
        </w:rPr>
        <w:t>2</w:t>
      </w:r>
      <w:r w:rsidRPr="00AB0AE8">
        <w:rPr>
          <w:rFonts w:ascii="宋体" w:hAnsi="宋体"/>
          <w:sz w:val="24"/>
        </w:rPr>
        <w:t>块以及充电设备</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3.3 </w:t>
      </w:r>
      <w:r w:rsidRPr="00AB0AE8">
        <w:rPr>
          <w:rFonts w:ascii="宋体" w:hAnsi="宋体"/>
          <w:sz w:val="24"/>
        </w:rPr>
        <w:t>USB数据线</w:t>
      </w:r>
      <w:r w:rsidRPr="00AB0AE8">
        <w:rPr>
          <w:rFonts w:ascii="宋体" w:hAnsi="宋体" w:hint="eastAsia"/>
          <w:sz w:val="24"/>
        </w:rPr>
        <w:t>1根、U盘一个（存储容量不小于16 Gb）</w:t>
      </w:r>
      <w:r w:rsidRPr="00AB0AE8">
        <w:rPr>
          <w:rFonts w:ascii="宋体" w:hAnsi="宋体"/>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3.4 </w:t>
      </w:r>
      <w:r w:rsidRPr="00AB0AE8">
        <w:rPr>
          <w:rFonts w:ascii="宋体" w:hAnsi="宋体"/>
          <w:sz w:val="24"/>
        </w:rPr>
        <w:t>标准手提防潮防震箱</w:t>
      </w:r>
      <w:r w:rsidRPr="00AB0AE8">
        <w:rPr>
          <w:rFonts w:ascii="宋体" w:hAnsi="宋体" w:hint="eastAsia"/>
          <w:sz w:val="24"/>
        </w:rPr>
        <w:t>1</w:t>
      </w:r>
      <w:r w:rsidRPr="00AB0AE8">
        <w:rPr>
          <w:rFonts w:ascii="宋体" w:hAnsi="宋体"/>
          <w:sz w:val="24"/>
        </w:rPr>
        <w:t>只；</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3.5 土壤标样</w:t>
      </w:r>
      <w:r w:rsidRPr="00AB0AE8">
        <w:rPr>
          <w:rFonts w:ascii="宋体" w:hAnsi="宋体"/>
          <w:sz w:val="24"/>
        </w:rPr>
        <w:t>1套；</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3.6 窗口膜 &gt;= 10片；</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3.7 仪器原厂野外分析探头防辐射罩1个；</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3.8 仪器原厂室内分析工作台1套；</w:t>
      </w:r>
    </w:p>
    <w:p w:rsidR="002E5FB9" w:rsidRPr="00AB0AE8" w:rsidRDefault="002E5FB9" w:rsidP="002E5FB9">
      <w:pPr>
        <w:adjustRightInd w:val="0"/>
        <w:snapToGrid w:val="0"/>
        <w:spacing w:line="360" w:lineRule="auto"/>
        <w:jc w:val="left"/>
        <w:rPr>
          <w:rFonts w:ascii="宋体" w:hAnsi="宋体"/>
          <w:sz w:val="24"/>
        </w:rPr>
      </w:pPr>
    </w:p>
    <w:p w:rsidR="002E5FB9" w:rsidRPr="00AB0AE8" w:rsidRDefault="002E5FB9" w:rsidP="002E5FB9">
      <w:pPr>
        <w:numPr>
          <w:ilvl w:val="0"/>
          <w:numId w:val="2"/>
        </w:numPr>
        <w:adjustRightInd w:val="0"/>
        <w:snapToGrid w:val="0"/>
        <w:spacing w:line="360" w:lineRule="auto"/>
        <w:ind w:left="0" w:firstLine="0"/>
        <w:jc w:val="left"/>
        <w:rPr>
          <w:rFonts w:ascii="宋体" w:hAnsi="宋体"/>
          <w:b/>
          <w:sz w:val="24"/>
        </w:rPr>
      </w:pPr>
      <w:r w:rsidRPr="00AB0AE8">
        <w:rPr>
          <w:rFonts w:ascii="宋体" w:hAnsi="宋体"/>
          <w:b/>
          <w:sz w:val="24"/>
        </w:rPr>
        <w:t>技术要求</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 硬件要求</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4.1.1 探测器为高</w:t>
      </w:r>
      <w:r w:rsidRPr="00AB0AE8">
        <w:rPr>
          <w:rFonts w:ascii="宋体" w:hAnsi="宋体"/>
          <w:sz w:val="24"/>
        </w:rPr>
        <w:t xml:space="preserve">分辨率硅漂移SDD探测器或者高性能GOLDD+探测器（Geometrically </w:t>
      </w:r>
      <w:r w:rsidRPr="00AB0AE8">
        <w:rPr>
          <w:rFonts w:ascii="宋体" w:hAnsi="宋体"/>
          <w:sz w:val="24"/>
        </w:rPr>
        <w:lastRenderedPageBreak/>
        <w:t>Optimized Large area Drift Detector）</w:t>
      </w:r>
      <w:r w:rsidRPr="00AB0AE8">
        <w:rPr>
          <w:rFonts w:ascii="宋体" w:hAnsi="宋体" w:hint="eastAsia"/>
          <w:sz w:val="24"/>
        </w:rPr>
        <w:t>，探测器的分辨率优于（含等于）140ev；</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w:t>
      </w:r>
      <w:r w:rsidRPr="00AB0AE8">
        <w:rPr>
          <w:rFonts w:ascii="宋体" w:hAnsi="宋体" w:hint="eastAsia"/>
          <w:sz w:val="24"/>
        </w:rPr>
        <w:t>2</w:t>
      </w:r>
      <w:r w:rsidRPr="00AB0AE8">
        <w:rPr>
          <w:rFonts w:ascii="宋体" w:hAnsi="宋体"/>
          <w:sz w:val="24"/>
        </w:rPr>
        <w:t xml:space="preserve"> 激发源：Au金或Ag银或W钨阳极靶材</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4.1.3 </w:t>
      </w:r>
      <w:r w:rsidRPr="00AB0AE8">
        <w:rPr>
          <w:rFonts w:ascii="宋体" w:hAnsi="宋体"/>
          <w:sz w:val="24"/>
        </w:rPr>
        <w:t>最大管压不小于 50kv</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4.1.4 </w:t>
      </w:r>
      <w:r w:rsidRPr="00AB0AE8">
        <w:rPr>
          <w:rFonts w:ascii="宋体" w:hAnsi="宋体"/>
          <w:sz w:val="24"/>
        </w:rPr>
        <w:t>最大管流不小于 200μA</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 4.1.5 </w:t>
      </w:r>
      <w:r w:rsidRPr="00AB0AE8">
        <w:rPr>
          <w:rFonts w:ascii="宋体" w:hAnsi="宋体"/>
          <w:sz w:val="24"/>
        </w:rPr>
        <w:t>匹配功率不低于2W</w:t>
      </w:r>
      <w:r w:rsidRPr="00AB0AE8">
        <w:rPr>
          <w:rFonts w:ascii="宋体" w:hAnsi="宋体" w:hint="eastAsia"/>
          <w:sz w:val="24"/>
        </w:rPr>
        <w:t>；（提供相关证明）</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 4.1.6 </w:t>
      </w:r>
      <w:r w:rsidRPr="00AB0AE8">
        <w:rPr>
          <w:rFonts w:ascii="宋体" w:hAnsi="宋体"/>
          <w:sz w:val="24"/>
        </w:rPr>
        <w:t>探测器窗口（不是指检测窗口）面积 &gt;</w:t>
      </w:r>
      <w:r w:rsidRPr="00AB0AE8">
        <w:rPr>
          <w:rFonts w:ascii="宋体" w:hAnsi="宋体" w:hint="eastAsia"/>
          <w:sz w:val="24"/>
        </w:rPr>
        <w:t>=</w:t>
      </w:r>
      <w:r w:rsidRPr="00AB0AE8">
        <w:rPr>
          <w:rFonts w:ascii="宋体" w:hAnsi="宋体"/>
          <w:sz w:val="24"/>
        </w:rPr>
        <w:t xml:space="preserve"> 25 mm</w:t>
      </w:r>
      <w:r w:rsidRPr="00AB0AE8">
        <w:rPr>
          <w:rFonts w:ascii="宋体" w:hAnsi="宋体"/>
          <w:sz w:val="24"/>
          <w:vertAlign w:val="superscript"/>
        </w:rPr>
        <w:t>2</w:t>
      </w:r>
      <w:r w:rsidRPr="00AB0AE8">
        <w:rPr>
          <w:rFonts w:ascii="宋体" w:hAnsi="宋体" w:hint="eastAsia"/>
          <w:sz w:val="24"/>
        </w:rPr>
        <w:t>；（提供相关证明）</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 </w:t>
      </w:r>
      <w:r w:rsidRPr="00AB0AE8">
        <w:rPr>
          <w:rFonts w:ascii="宋体" w:hAnsi="宋体"/>
          <w:sz w:val="24"/>
        </w:rPr>
        <w:t>4.1.</w:t>
      </w:r>
      <w:r w:rsidRPr="00AB0AE8">
        <w:rPr>
          <w:rFonts w:ascii="宋体" w:hAnsi="宋体" w:hint="eastAsia"/>
          <w:sz w:val="24"/>
        </w:rPr>
        <w:t>7</w:t>
      </w:r>
      <w:r w:rsidRPr="00AB0AE8">
        <w:rPr>
          <w:rFonts w:ascii="宋体" w:hAnsi="宋体"/>
          <w:sz w:val="24"/>
        </w:rPr>
        <w:t xml:space="preserve"> 过滤器：</w:t>
      </w:r>
      <w:r w:rsidRPr="00AB0AE8">
        <w:rPr>
          <w:rFonts w:ascii="宋体" w:hAnsi="宋体" w:hint="eastAsia"/>
          <w:sz w:val="24"/>
        </w:rPr>
        <w:t>具备6个以上（不含6个）的滤光片,可自动切换；（提供相关专利或证明）</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w:t>
      </w:r>
      <w:r w:rsidRPr="00AB0AE8">
        <w:rPr>
          <w:rFonts w:ascii="宋体" w:hAnsi="宋体" w:hint="eastAsia"/>
          <w:sz w:val="24"/>
        </w:rPr>
        <w:t>8</w:t>
      </w:r>
      <w:r w:rsidRPr="00AB0AE8">
        <w:rPr>
          <w:rFonts w:ascii="宋体" w:hAnsi="宋体"/>
          <w:sz w:val="24"/>
        </w:rPr>
        <w:t xml:space="preserve"> 检测元素范围：元素周期表中从Mg ~ U之间，包括但不限于</w:t>
      </w:r>
      <w:r w:rsidRPr="00AB0AE8">
        <w:rPr>
          <w:rFonts w:ascii="宋体" w:hAnsi="宋体" w:hint="eastAsia"/>
          <w:sz w:val="24"/>
        </w:rPr>
        <w:t>P、S、Cl、Ca、K、Ti、V、Cr、Mn、Fe、Co、Ni、Cu、Zn、As、Se、Rb、Sr、Y、Zr、Mo、Ag、Cd、Sn、Sb、W、Hg、Pb、Bi、Th、U（提供相关证明）；</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 </w:t>
      </w:r>
      <w:r w:rsidRPr="00AB0AE8">
        <w:rPr>
          <w:rFonts w:ascii="宋体" w:hAnsi="宋体"/>
          <w:sz w:val="24"/>
        </w:rPr>
        <w:t>4</w:t>
      </w:r>
      <w:r w:rsidRPr="00AB0AE8">
        <w:rPr>
          <w:rFonts w:ascii="宋体" w:hAnsi="宋体" w:hint="eastAsia"/>
          <w:sz w:val="24"/>
        </w:rPr>
        <w:t>.1.9</w:t>
      </w:r>
      <w:r w:rsidRPr="00AB0AE8">
        <w:rPr>
          <w:rFonts w:ascii="宋体" w:hAnsi="宋体"/>
          <w:sz w:val="24"/>
        </w:rPr>
        <w:t xml:space="preserve"> 检出限：针对土壤样品，常见元素的检出限至少达到以下水平：</w:t>
      </w:r>
      <w:r w:rsidRPr="00AB0AE8">
        <w:rPr>
          <w:rFonts w:ascii="宋体" w:hAnsi="宋体" w:hint="eastAsia"/>
          <w:sz w:val="24"/>
        </w:rPr>
        <w:t>元素检出限（SiO</w:t>
      </w:r>
      <w:r w:rsidRPr="00AB0AE8">
        <w:rPr>
          <w:rFonts w:ascii="宋体" w:hAnsi="宋体" w:hint="eastAsia"/>
          <w:sz w:val="24"/>
          <w:vertAlign w:val="subscript"/>
        </w:rPr>
        <w:t>2</w:t>
      </w:r>
      <w:r w:rsidRPr="00AB0AE8">
        <w:rPr>
          <w:rFonts w:ascii="宋体" w:hAnsi="宋体" w:hint="eastAsia"/>
          <w:sz w:val="24"/>
        </w:rPr>
        <w:t>基体）：As≤1 ppm，Cd≤5</w:t>
      </w:r>
      <w:r w:rsidRPr="00AB0AE8">
        <w:rPr>
          <w:rFonts w:ascii="宋体" w:hAnsi="宋体"/>
          <w:sz w:val="24"/>
        </w:rPr>
        <w:t xml:space="preserve"> ppm</w:t>
      </w:r>
      <w:r w:rsidRPr="00AB0AE8">
        <w:rPr>
          <w:rFonts w:ascii="宋体" w:hAnsi="宋体" w:hint="eastAsia"/>
          <w:sz w:val="24"/>
        </w:rPr>
        <w:t>，Hg≤2</w:t>
      </w:r>
      <w:r w:rsidRPr="00AB0AE8">
        <w:rPr>
          <w:rFonts w:ascii="宋体" w:hAnsi="宋体"/>
          <w:sz w:val="24"/>
        </w:rPr>
        <w:t xml:space="preserve"> ppm</w:t>
      </w:r>
      <w:r w:rsidRPr="00AB0AE8">
        <w:rPr>
          <w:rFonts w:ascii="宋体" w:hAnsi="宋体" w:hint="eastAsia"/>
          <w:sz w:val="24"/>
        </w:rPr>
        <w:t>，Pb≤2</w:t>
      </w:r>
      <w:r w:rsidRPr="00AB0AE8">
        <w:rPr>
          <w:rFonts w:ascii="宋体" w:hAnsi="宋体"/>
          <w:sz w:val="24"/>
        </w:rPr>
        <w:t xml:space="preserve"> ppm</w:t>
      </w:r>
      <w:r w:rsidRPr="00AB0AE8">
        <w:rPr>
          <w:rFonts w:ascii="宋体" w:hAnsi="宋体" w:hint="eastAsia"/>
          <w:sz w:val="24"/>
        </w:rPr>
        <w:t>（提供相关证明）；</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w:t>
      </w:r>
      <w:r w:rsidRPr="00AB0AE8">
        <w:rPr>
          <w:rFonts w:ascii="宋体" w:hAnsi="宋体" w:hint="eastAsia"/>
          <w:sz w:val="24"/>
        </w:rPr>
        <w:t>10</w:t>
      </w:r>
      <w:r w:rsidRPr="00AB0AE8">
        <w:rPr>
          <w:rFonts w:ascii="宋体" w:hAnsi="宋体"/>
          <w:sz w:val="24"/>
        </w:rPr>
        <w:t xml:space="preserve"> 重复性RSD</w:t>
      </w:r>
      <w:r w:rsidRPr="00AB0AE8">
        <w:rPr>
          <w:rFonts w:ascii="宋体" w:hAnsi="宋体" w:hint="eastAsia"/>
          <w:sz w:val="24"/>
        </w:rPr>
        <w:t>最高不大于</w:t>
      </w:r>
      <w:r w:rsidRPr="00AB0AE8">
        <w:rPr>
          <w:rFonts w:ascii="宋体" w:hAnsi="宋体"/>
          <w:sz w:val="24"/>
        </w:rPr>
        <w:t>5%</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4.1.11 仪器可自动进行电子能量校正，无需额外校正样品，不需用户手动操作；</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4.1.12 仪器具有可建立有针对性的校正曲线的功能，对于特定地区样品可得到更精确的数据；</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w:t>
      </w:r>
      <w:r w:rsidRPr="00AB0AE8">
        <w:rPr>
          <w:rFonts w:ascii="宋体" w:hAnsi="宋体" w:hint="eastAsia"/>
          <w:sz w:val="24"/>
        </w:rPr>
        <w:t>13</w:t>
      </w:r>
      <w:r w:rsidRPr="00AB0AE8">
        <w:rPr>
          <w:rFonts w:ascii="宋体" w:hAnsi="宋体"/>
          <w:sz w:val="24"/>
        </w:rPr>
        <w:t xml:space="preserve"> 数据存储容量：储存数据、图谱及图片不小于10000组</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4.1.14 具有云端互联技术，可通过云端服务器进行OTA软件升级，也可利用共享网络文件夹存放及导出测试报告；</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w:t>
      </w:r>
      <w:r w:rsidRPr="00AB0AE8">
        <w:rPr>
          <w:rFonts w:ascii="宋体" w:hAnsi="宋体" w:hint="eastAsia"/>
          <w:sz w:val="24"/>
        </w:rPr>
        <w:t>15</w:t>
      </w:r>
      <w:r w:rsidRPr="00AB0AE8">
        <w:rPr>
          <w:rFonts w:ascii="宋体" w:hAnsi="宋体"/>
          <w:sz w:val="24"/>
        </w:rPr>
        <w:t xml:space="preserve"> 数据传输</w:t>
      </w:r>
      <w:r w:rsidRPr="00AB0AE8">
        <w:rPr>
          <w:rFonts w:ascii="宋体" w:hAnsi="宋体" w:hint="eastAsia"/>
          <w:sz w:val="24"/>
        </w:rPr>
        <w:t>：</w:t>
      </w:r>
      <w:r w:rsidRPr="00AB0AE8">
        <w:rPr>
          <w:rFonts w:ascii="宋体" w:hAnsi="宋体"/>
          <w:sz w:val="24"/>
        </w:rPr>
        <w:t>支持USB或wifi（可以是内置或者扩展）或蓝牙（可以是内置或者扩展）传输</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#4.1.1</w:t>
      </w:r>
      <w:r w:rsidRPr="00AB0AE8">
        <w:rPr>
          <w:rFonts w:ascii="宋体" w:hAnsi="宋体" w:hint="eastAsia"/>
          <w:sz w:val="24"/>
        </w:rPr>
        <w:t>6 为防止野外使用中锐物意外损害探测器，仪器应具备探测器保护装置，该装置在实施保护的同时不得造成X射线的发出强度、信号回收率等方面信息的损失，以免影响检测结果的准确度和精度（提供相关结构的一组多张清晰实物照片，该组照片必须针对同一个仪器拍摄，照片内容要求能支持本条技术参数并且至少包含如下信息：仪器型号、探头保护装置）；</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 </w:t>
      </w:r>
      <w:r w:rsidRPr="00AB0AE8">
        <w:rPr>
          <w:rFonts w:ascii="宋体" w:hAnsi="宋体"/>
          <w:sz w:val="24"/>
        </w:rPr>
        <w:t>4.1.</w:t>
      </w:r>
      <w:r w:rsidRPr="00AB0AE8">
        <w:rPr>
          <w:rFonts w:ascii="宋体" w:hAnsi="宋体" w:hint="eastAsia"/>
          <w:sz w:val="24"/>
        </w:rPr>
        <w:t>17</w:t>
      </w:r>
      <w:r w:rsidRPr="00AB0AE8">
        <w:rPr>
          <w:rFonts w:ascii="宋体" w:hAnsi="宋体"/>
          <w:sz w:val="24"/>
        </w:rPr>
        <w:t xml:space="preserve"> 散热</w:t>
      </w:r>
      <w:r w:rsidRPr="00AB0AE8">
        <w:rPr>
          <w:rFonts w:ascii="宋体" w:hAnsi="宋体" w:hint="eastAsia"/>
          <w:sz w:val="24"/>
        </w:rPr>
        <w:t>性能</w:t>
      </w:r>
      <w:r w:rsidRPr="00AB0AE8">
        <w:rPr>
          <w:rFonts w:ascii="宋体" w:hAnsi="宋体"/>
          <w:sz w:val="24"/>
        </w:rPr>
        <w:t>：</w:t>
      </w:r>
      <w:r w:rsidRPr="00AB0AE8">
        <w:rPr>
          <w:rFonts w:ascii="宋体" w:hAnsi="宋体" w:hint="eastAsia"/>
          <w:sz w:val="24"/>
        </w:rPr>
        <w:t>具备导热结构和利于该结构热量散失的散热风扇（提供相关结构的一组多张清晰实物照片，该组照片必须针对同一个仪器拍摄，照片内容要求能支持本条技术参数并且至少包含如下信息：仪器型号、仪器外观散热器的出风口、拆机后的呈</w:t>
      </w:r>
      <w:r w:rsidRPr="00AB0AE8">
        <w:rPr>
          <w:rFonts w:ascii="宋体" w:hAnsi="宋体" w:hint="eastAsia"/>
          <w:sz w:val="24"/>
        </w:rPr>
        <w:lastRenderedPageBreak/>
        <w:t>现的风扇和散热结构）；</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*4.1.</w:t>
      </w:r>
      <w:r w:rsidRPr="00AB0AE8">
        <w:rPr>
          <w:rFonts w:ascii="宋体" w:hAnsi="宋体" w:hint="eastAsia"/>
          <w:sz w:val="24"/>
        </w:rPr>
        <w:t xml:space="preserve">18 </w:t>
      </w:r>
      <w:r w:rsidRPr="00AB0AE8">
        <w:rPr>
          <w:rFonts w:ascii="宋体" w:hAnsi="宋体"/>
          <w:sz w:val="24"/>
        </w:rPr>
        <w:t>GPS：内置GPS，可记录样点经纬度信息</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4.1.19 具备摄像头，可用于对被检测样品进行定位测量、图像记录，也可以用于场地景观照片记录；</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w:t>
      </w:r>
      <w:r w:rsidRPr="00AB0AE8">
        <w:rPr>
          <w:rFonts w:ascii="宋体" w:hAnsi="宋体" w:hint="eastAsia"/>
          <w:sz w:val="24"/>
        </w:rPr>
        <w:t xml:space="preserve"> 4.1.20 便携式X射线荧光分析仪长期用于野外土壤检测以及室内土壤分析，对防水、防尘要求较高，应达到较高的防水、防尘要求，如符合IP 65要求（厂家提供第三方（具备相关资质）报告）；</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w:t>
      </w:r>
      <w:r w:rsidRPr="00AB0AE8">
        <w:rPr>
          <w:rFonts w:ascii="宋体" w:hAnsi="宋体" w:hint="eastAsia"/>
          <w:sz w:val="24"/>
        </w:rPr>
        <w:t xml:space="preserve"> 4.1.21 便携式X射线荧光分析仪长期野外使用，有跌落风险，为确保仪器安全，仪器应具备有一定的抗冲能力（不低于1米高度的跌落），其抗冲击能力通过MIL-STD-810G试验标准跌落测试（厂家提供第三方（具备相关资质）报告）；</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xml:space="preserve">* </w:t>
      </w:r>
      <w:r w:rsidRPr="00AB0AE8">
        <w:rPr>
          <w:rFonts w:ascii="宋体" w:hAnsi="宋体"/>
          <w:sz w:val="24"/>
        </w:rPr>
        <w:t>4.1.</w:t>
      </w:r>
      <w:r w:rsidRPr="00AB0AE8">
        <w:rPr>
          <w:rFonts w:ascii="宋体" w:hAnsi="宋体" w:hint="eastAsia"/>
          <w:sz w:val="24"/>
        </w:rPr>
        <w:t xml:space="preserve">22 </w:t>
      </w:r>
      <w:r w:rsidRPr="00AB0AE8">
        <w:rPr>
          <w:rFonts w:ascii="宋体" w:hAnsi="宋体"/>
          <w:sz w:val="24"/>
        </w:rPr>
        <w:t>辐射剂量：仪器</w:t>
      </w:r>
      <w:r w:rsidRPr="00AB0AE8">
        <w:rPr>
          <w:rFonts w:ascii="宋体" w:hAnsi="宋体" w:hint="eastAsia"/>
          <w:sz w:val="24"/>
        </w:rPr>
        <w:t>在最高性能下</w:t>
      </w:r>
      <w:r w:rsidRPr="00AB0AE8">
        <w:rPr>
          <w:rFonts w:ascii="宋体" w:hAnsi="宋体"/>
          <w:sz w:val="24"/>
        </w:rPr>
        <w:t>工作时，按照仪器使用说明操作设备，确保操作者接受的辐射剂量满足《X射线衍射仪和荧光分析仪卫生防护标准》（GBZ 115-2002）和《电离辐射防护与辐射安全基本标准》（GB 18871-2002）</w:t>
      </w:r>
      <w:r w:rsidRPr="00AB0AE8">
        <w:rPr>
          <w:rFonts w:ascii="宋体" w:hAnsi="宋体" w:hint="eastAsia"/>
          <w:sz w:val="24"/>
        </w:rPr>
        <w:t>（提供第三方检测机构（须具备CMA资质）出具的检测报告）；</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 4.1.</w:t>
      </w:r>
      <w:r w:rsidRPr="00AB0AE8">
        <w:rPr>
          <w:rFonts w:ascii="宋体" w:hAnsi="宋体" w:hint="eastAsia"/>
          <w:sz w:val="24"/>
        </w:rPr>
        <w:t>23用户可以在不关闭机器（且无外接电源）的情况下更换电池（提供相关结构的一组多张清晰实物照片，该组照片必须针对同一个仪器拍摄，照片内容要求能支持本条技术参数并且至少包含如下信息：仪器型号、拔出电池情况下仪器屏幕呈点亮状态）；</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 4.1.</w:t>
      </w:r>
      <w:r w:rsidRPr="00AB0AE8">
        <w:rPr>
          <w:rFonts w:ascii="宋体" w:hAnsi="宋体" w:hint="eastAsia"/>
          <w:sz w:val="24"/>
        </w:rPr>
        <w:t>24</w:t>
      </w:r>
      <w:r w:rsidRPr="00AB0AE8">
        <w:rPr>
          <w:rFonts w:ascii="宋体" w:hAnsi="宋体"/>
          <w:sz w:val="24"/>
        </w:rPr>
        <w:t xml:space="preserve"> 配有辐射安全设置：a.密码保护；b.前端无样品时，2秒钟自动停止测试</w:t>
      </w:r>
      <w:r w:rsidRPr="00AB0AE8">
        <w:rPr>
          <w:rFonts w:ascii="宋体" w:hAnsi="宋体" w:hint="eastAsia"/>
          <w:sz w:val="24"/>
        </w:rPr>
        <w:t>；</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 4.1.25 该仪器须是成熟产品，产品各项技术指标均已实现成熟应用，可以成熟应用于室内分析和野外原位等不同场景下的土壤样品重金属元素和常量元素（不限于K Ca Mg等元素）含量测定以及土壤样品的光谱获取；</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4.1.26 便携式X射线荧光分析仪要求应用广泛，在国内外具有高认可度，提供同品牌系列产品不少于20篇国内外学术期刊论文清单、文章首页及产品型号引用页；</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4.1.27 便携式X射线荧光分析仪要求在土壤元素检测和土壤重金属含量快速测定方面应用成熟，提供对应产品在类似单位的用户使用证明（复印件或者扫描件，并提供原件备查）。</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sz w:val="24"/>
        </w:rPr>
        <w:t>4.2 软件要求</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4．2.1 考虑到操作系统和数据的安全性，要求仪器的操作系统为非windows；</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4.2.2 配备与便携式X射线荧光仪配套的电脑端软件、配套的电脑端软件至少可以用于控制仪器检测过程的开始和终止、控制仪器检测过程参数的设置、检测</w:t>
      </w:r>
      <w:bookmarkStart w:id="0" w:name="_GoBack"/>
      <w:bookmarkEnd w:id="0"/>
      <w:r w:rsidRPr="00AB0AE8">
        <w:rPr>
          <w:rFonts w:ascii="宋体" w:hAnsi="宋体" w:hint="eastAsia"/>
          <w:sz w:val="24"/>
        </w:rPr>
        <w:t>结果数据和原</w:t>
      </w:r>
      <w:r w:rsidRPr="00AB0AE8">
        <w:rPr>
          <w:rFonts w:ascii="宋体" w:hAnsi="宋体" w:hint="eastAsia"/>
          <w:sz w:val="24"/>
        </w:rPr>
        <w:lastRenderedPageBreak/>
        <w:t>始光谱数据的导出；</w:t>
      </w:r>
    </w:p>
    <w:p w:rsidR="002E5FB9" w:rsidRPr="00AB0AE8" w:rsidRDefault="002E5FB9" w:rsidP="002E5FB9">
      <w:pPr>
        <w:adjustRightInd w:val="0"/>
        <w:snapToGrid w:val="0"/>
        <w:spacing w:line="360" w:lineRule="auto"/>
        <w:jc w:val="left"/>
        <w:rPr>
          <w:rFonts w:ascii="宋体" w:hAnsi="宋体"/>
          <w:b/>
          <w:sz w:val="24"/>
        </w:rPr>
      </w:pPr>
      <w:r w:rsidRPr="00AB0AE8">
        <w:rPr>
          <w:rFonts w:ascii="宋体" w:hAnsi="宋体" w:hint="eastAsia"/>
          <w:b/>
          <w:sz w:val="24"/>
        </w:rPr>
        <w:t>4.3 室外分析辐射罩性能参数应至少达到如下要求：</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4.3.1 防辐射罩能够有效阻挡辐射，确保配套的辐射罩与便携式X射线荧光仪满足无缝密合（提供相关结构的一组多张清晰实物照片，该组照片必须针对同一个仪器拍摄，照片内容要求能支持本条技术参数并且至少包含如下信息：仪器型号、防辐射罩实物及品牌型号信息）；</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4.3.2 考虑到用于野外便携使用，重量不大于1千克；</w:t>
      </w:r>
    </w:p>
    <w:p w:rsidR="002E5FB9" w:rsidRPr="00AB0AE8" w:rsidRDefault="002E5FB9" w:rsidP="002E5FB9">
      <w:pPr>
        <w:adjustRightInd w:val="0"/>
        <w:snapToGrid w:val="0"/>
        <w:spacing w:line="360" w:lineRule="auto"/>
        <w:jc w:val="left"/>
        <w:rPr>
          <w:rFonts w:ascii="宋体" w:hAnsi="宋体"/>
          <w:b/>
          <w:sz w:val="24"/>
        </w:rPr>
      </w:pPr>
      <w:r w:rsidRPr="00AB0AE8">
        <w:rPr>
          <w:rFonts w:ascii="宋体" w:hAnsi="宋体" w:hint="eastAsia"/>
          <w:b/>
          <w:sz w:val="24"/>
        </w:rPr>
        <w:t>4.4 室内分析工作台参数至少达到如下要求：</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4.4.1 工作台能够有效阻挡辐射（提供相关证明）；</w:t>
      </w:r>
    </w:p>
    <w:p w:rsidR="002E5FB9" w:rsidRPr="00AB0AE8" w:rsidRDefault="002E5FB9" w:rsidP="002E5FB9">
      <w:pPr>
        <w:adjustRightInd w:val="0"/>
        <w:snapToGrid w:val="0"/>
        <w:spacing w:line="360" w:lineRule="auto"/>
        <w:jc w:val="left"/>
        <w:rPr>
          <w:rFonts w:ascii="宋体" w:hAnsi="宋体"/>
          <w:sz w:val="24"/>
        </w:rPr>
      </w:pPr>
      <w:r w:rsidRPr="00AB0AE8">
        <w:rPr>
          <w:rFonts w:ascii="宋体" w:hAnsi="宋体" w:hint="eastAsia"/>
          <w:sz w:val="24"/>
        </w:rPr>
        <w:t># 4.4.2该工作台能够为便携式X射线荧光仪的室内分析提供便利条件，如工作台应便于样品盛放、以及便携式X射线荧光仪主机连接电脑（提供相关结构的一组多张清晰实物照片，该组照片必须针对同一个仪器拍摄，照片内容要求能支持本条技术参数并且至少包含如下信息：仪器型号、工作台的实物结构、工作台品牌型号信息）；</w:t>
      </w:r>
    </w:p>
    <w:p w:rsidR="002E5FB9" w:rsidRPr="00AB0AE8" w:rsidRDefault="002E5FB9" w:rsidP="002E5FB9">
      <w:pPr>
        <w:adjustRightInd w:val="0"/>
        <w:snapToGrid w:val="0"/>
        <w:spacing w:line="360" w:lineRule="auto"/>
        <w:jc w:val="left"/>
        <w:rPr>
          <w:rFonts w:ascii="宋体" w:hAnsi="宋体" w:hint="eastAsia"/>
          <w:sz w:val="24"/>
        </w:rPr>
      </w:pPr>
      <w:r w:rsidRPr="00AB0AE8">
        <w:rPr>
          <w:rFonts w:ascii="宋体" w:hAnsi="宋体" w:hint="eastAsia"/>
          <w:sz w:val="24"/>
        </w:rPr>
        <w:t># 4.4.3 考虑到长时间使用该工作台进行实验室分析的安全性，工作台应至少具备警示装置，仪器运行时（X射线激发的状态），警示装置发出警示，仪器停止检测时（X射线未激发），警示装置结束警示；为避免误操作带来的可能辐射风险，工作台与机器智能联结，检测过程中样品室误打开时，机器自动停止检测工作，停止射线发出；</w:t>
      </w:r>
    </w:p>
    <w:p w:rsidR="002E5FB9" w:rsidRDefault="002E5FB9" w:rsidP="002E5FB9">
      <w:pPr>
        <w:adjustRightInd w:val="0"/>
        <w:snapToGrid w:val="0"/>
        <w:spacing w:line="360" w:lineRule="auto"/>
        <w:jc w:val="left"/>
        <w:rPr>
          <w:rFonts w:ascii="宋体" w:hAnsi="宋体"/>
          <w:color w:val="FF0000"/>
          <w:sz w:val="24"/>
        </w:rPr>
      </w:pPr>
    </w:p>
    <w:p w:rsidR="002E5FB9" w:rsidRDefault="002E5FB9" w:rsidP="002E5FB9">
      <w:pPr>
        <w:numPr>
          <w:ilvl w:val="0"/>
          <w:numId w:val="2"/>
        </w:numPr>
        <w:adjustRightInd w:val="0"/>
        <w:snapToGrid w:val="0"/>
        <w:spacing w:line="360" w:lineRule="auto"/>
        <w:ind w:left="0" w:firstLine="0"/>
        <w:jc w:val="left"/>
        <w:rPr>
          <w:rFonts w:ascii="宋体" w:hAnsi="宋体"/>
          <w:b/>
          <w:color w:val="000000"/>
          <w:sz w:val="24"/>
        </w:rPr>
      </w:pPr>
      <w:r>
        <w:rPr>
          <w:rFonts w:ascii="宋体" w:hAnsi="宋体"/>
          <w:b/>
          <w:color w:val="000000"/>
          <w:sz w:val="24"/>
        </w:rPr>
        <w:t>技术服务</w:t>
      </w:r>
    </w:p>
    <w:p w:rsidR="002E5FB9" w:rsidRDefault="002E5FB9" w:rsidP="002E5FB9">
      <w:pPr>
        <w:adjustRightInd w:val="0"/>
        <w:snapToGrid w:val="0"/>
        <w:spacing w:line="360" w:lineRule="auto"/>
        <w:jc w:val="left"/>
        <w:rPr>
          <w:rFonts w:ascii="宋体" w:hAnsi="宋体"/>
          <w:sz w:val="24"/>
        </w:rPr>
      </w:pPr>
      <w:r>
        <w:rPr>
          <w:rFonts w:ascii="宋体" w:hAnsi="宋体"/>
          <w:color w:val="000000"/>
          <w:sz w:val="24"/>
        </w:rPr>
        <w:t xml:space="preserve">5.1 </w:t>
      </w:r>
      <w:r>
        <w:rPr>
          <w:rFonts w:ascii="宋体" w:hAnsi="宋体"/>
          <w:sz w:val="24"/>
        </w:rPr>
        <w:t>技术支持</w:t>
      </w:r>
    </w:p>
    <w:p w:rsidR="002E5FB9" w:rsidRDefault="002E5FB9" w:rsidP="002E5FB9">
      <w:pPr>
        <w:adjustRightInd w:val="0"/>
        <w:snapToGrid w:val="0"/>
        <w:spacing w:line="360" w:lineRule="auto"/>
        <w:jc w:val="left"/>
        <w:rPr>
          <w:rFonts w:ascii="宋体" w:hAnsi="宋体"/>
          <w:sz w:val="24"/>
        </w:rPr>
      </w:pPr>
      <w:r>
        <w:rPr>
          <w:rFonts w:ascii="宋体" w:hAnsi="宋体"/>
          <w:sz w:val="24"/>
        </w:rPr>
        <w:t>5.1.1 供应方应在安装调试时免费为使用方培训</w:t>
      </w:r>
      <w:r>
        <w:rPr>
          <w:rFonts w:ascii="宋体" w:hAnsi="宋体" w:hint="eastAsia"/>
          <w:sz w:val="24"/>
        </w:rPr>
        <w:t>3</w:t>
      </w:r>
      <w:r>
        <w:rPr>
          <w:rFonts w:ascii="宋体" w:hAnsi="宋体"/>
          <w:sz w:val="24"/>
        </w:rPr>
        <w:t>名以上的操作人员，培训时间根据用户实际情况来定，内容包括仪器的基本原理、结构、基本操作、维护知识，并指导用户进行样品分析检测，应达到用户人员能独立使用仪器</w:t>
      </w:r>
      <w:r>
        <w:rPr>
          <w:rFonts w:ascii="宋体" w:hAnsi="宋体" w:hint="eastAsia"/>
          <w:sz w:val="24"/>
        </w:rPr>
        <w:t>的程度</w:t>
      </w:r>
      <w:r>
        <w:rPr>
          <w:rFonts w:ascii="宋体" w:hAnsi="宋体"/>
          <w:sz w:val="24"/>
        </w:rPr>
        <w:t>。</w:t>
      </w:r>
    </w:p>
    <w:p w:rsidR="002E5FB9" w:rsidRDefault="002E5FB9" w:rsidP="002E5FB9">
      <w:pPr>
        <w:adjustRightInd w:val="0"/>
        <w:snapToGrid w:val="0"/>
        <w:spacing w:line="360" w:lineRule="auto"/>
        <w:jc w:val="left"/>
        <w:rPr>
          <w:rFonts w:ascii="宋体" w:hAnsi="宋体"/>
          <w:sz w:val="24"/>
        </w:rPr>
      </w:pPr>
      <w:r>
        <w:rPr>
          <w:rFonts w:ascii="宋体" w:hAnsi="宋体"/>
          <w:sz w:val="24"/>
        </w:rPr>
        <w:t>5.2 售后服务：</w:t>
      </w:r>
    </w:p>
    <w:p w:rsidR="002E5FB9" w:rsidRDefault="002E5FB9" w:rsidP="002E5FB9">
      <w:pPr>
        <w:adjustRightInd w:val="0"/>
        <w:snapToGrid w:val="0"/>
        <w:spacing w:line="360" w:lineRule="auto"/>
        <w:jc w:val="left"/>
        <w:rPr>
          <w:rFonts w:ascii="宋体" w:hAnsi="宋体"/>
          <w:sz w:val="24"/>
        </w:rPr>
      </w:pPr>
      <w:r>
        <w:rPr>
          <w:rFonts w:ascii="宋体" w:hAnsi="宋体"/>
          <w:sz w:val="24"/>
        </w:rPr>
        <w:t>5.2.1 整机质保期为自货物最终验收合格之日起不低于3年质量保证期，电池和人为损坏除外。</w:t>
      </w:r>
    </w:p>
    <w:p w:rsidR="002E5FB9" w:rsidRDefault="002E5FB9" w:rsidP="002E5FB9">
      <w:pPr>
        <w:adjustRightInd w:val="0"/>
        <w:snapToGrid w:val="0"/>
        <w:spacing w:line="360" w:lineRule="auto"/>
        <w:jc w:val="left"/>
        <w:rPr>
          <w:rFonts w:ascii="宋体" w:hAnsi="宋体"/>
          <w:sz w:val="24"/>
        </w:rPr>
      </w:pPr>
      <w:r>
        <w:rPr>
          <w:rFonts w:ascii="宋体" w:hAnsi="宋体"/>
          <w:sz w:val="24"/>
        </w:rPr>
        <w:t>5.2.2 质保期外，用户可根据需要重新与供应方签订产品维护协议，确保仪器的正常运转；仪器停产之后10年内保证零配件的供应。</w:t>
      </w:r>
    </w:p>
    <w:p w:rsidR="002E5FB9" w:rsidRDefault="002E5FB9" w:rsidP="002E5FB9">
      <w:pPr>
        <w:adjustRightInd w:val="0"/>
        <w:snapToGrid w:val="0"/>
        <w:spacing w:line="360" w:lineRule="auto"/>
        <w:jc w:val="left"/>
        <w:rPr>
          <w:rFonts w:ascii="宋体" w:hAnsi="宋体"/>
          <w:sz w:val="24"/>
        </w:rPr>
      </w:pPr>
      <w:r>
        <w:rPr>
          <w:rFonts w:ascii="宋体" w:hAnsi="宋体"/>
          <w:sz w:val="24"/>
        </w:rPr>
        <w:t>5.2.3 仪器软件终身免费升级，并提供与之相关的硬件升级优惠，终身提供免费的技术支持。</w:t>
      </w:r>
    </w:p>
    <w:p w:rsidR="002E5FB9" w:rsidRDefault="002E5FB9" w:rsidP="002E5FB9">
      <w:pPr>
        <w:adjustRightInd w:val="0"/>
        <w:snapToGrid w:val="0"/>
        <w:spacing w:line="360" w:lineRule="auto"/>
        <w:jc w:val="left"/>
        <w:rPr>
          <w:rFonts w:ascii="宋体" w:hAnsi="宋体"/>
          <w:sz w:val="24"/>
        </w:rPr>
      </w:pPr>
      <w:r>
        <w:rPr>
          <w:rFonts w:ascii="宋体" w:hAnsi="宋体"/>
          <w:sz w:val="24"/>
        </w:rPr>
        <w:lastRenderedPageBreak/>
        <w:t>5.2.4 提供仪器的质量管理体系证书和详细中文操作指南</w:t>
      </w:r>
    </w:p>
    <w:p w:rsidR="002E5FB9" w:rsidRDefault="002E5FB9" w:rsidP="002E5FB9">
      <w:pPr>
        <w:adjustRightInd w:val="0"/>
        <w:snapToGrid w:val="0"/>
        <w:spacing w:line="360" w:lineRule="auto"/>
        <w:jc w:val="left"/>
        <w:rPr>
          <w:rFonts w:ascii="宋体" w:hAnsi="宋体"/>
          <w:sz w:val="24"/>
        </w:rPr>
      </w:pPr>
      <w:r>
        <w:rPr>
          <w:rFonts w:ascii="宋体" w:hAnsi="宋体"/>
          <w:sz w:val="24"/>
        </w:rPr>
        <w:t xml:space="preserve">5.2.5 安装及技术培训：免费负责安装及对用户人员进行操作、维护、日常故障等方面的培训。 </w:t>
      </w:r>
    </w:p>
    <w:p w:rsidR="002E5FB9" w:rsidRDefault="002E5FB9" w:rsidP="002E5FB9">
      <w:pPr>
        <w:adjustRightInd w:val="0"/>
        <w:snapToGrid w:val="0"/>
        <w:spacing w:line="360" w:lineRule="auto"/>
        <w:jc w:val="left"/>
        <w:rPr>
          <w:rFonts w:ascii="宋体" w:hAnsi="宋体"/>
          <w:sz w:val="24"/>
        </w:rPr>
      </w:pPr>
      <w:r>
        <w:rPr>
          <w:rFonts w:ascii="宋体" w:hAnsi="宋体"/>
          <w:sz w:val="24"/>
        </w:rPr>
        <w:t>5.2.6 每台仪器，在指定地点对用户进行不少于3人的免费培训，</w:t>
      </w:r>
      <w:r>
        <w:rPr>
          <w:rFonts w:ascii="宋体" w:hAnsi="宋体" w:hint="eastAsia"/>
          <w:sz w:val="24"/>
        </w:rPr>
        <w:t>培训效果</w:t>
      </w:r>
      <w:r>
        <w:rPr>
          <w:rFonts w:ascii="宋体" w:hAnsi="宋体"/>
          <w:sz w:val="24"/>
        </w:rPr>
        <w:t>应达到用户人员能独立使用仪器，迅速投入科研使用；免费提供</w:t>
      </w:r>
      <w:r>
        <w:rPr>
          <w:rFonts w:ascii="宋体" w:hAnsi="宋体" w:hint="eastAsia"/>
          <w:sz w:val="24"/>
        </w:rPr>
        <w:t>至少1</w:t>
      </w:r>
      <w:r>
        <w:rPr>
          <w:rFonts w:ascii="宋体" w:hAnsi="宋体"/>
          <w:sz w:val="24"/>
        </w:rPr>
        <w:t>次集中培训，培训内容包括仪器的结构和特点、分析条件的设定、日常故障的排除、仪器的维护与保养等。</w:t>
      </w:r>
    </w:p>
    <w:p w:rsidR="002E5FB9" w:rsidRDefault="002E5FB9" w:rsidP="002E5FB9">
      <w:pPr>
        <w:adjustRightInd w:val="0"/>
        <w:snapToGrid w:val="0"/>
        <w:spacing w:line="360" w:lineRule="auto"/>
        <w:jc w:val="left"/>
        <w:rPr>
          <w:rFonts w:ascii="宋体" w:hAnsi="宋体" w:hint="eastAsia"/>
          <w:sz w:val="24"/>
        </w:rPr>
      </w:pPr>
      <w:r>
        <w:rPr>
          <w:rFonts w:ascii="宋体" w:hAnsi="宋体"/>
          <w:sz w:val="24"/>
        </w:rPr>
        <w:t>5.2.7 其他服务要求：</w:t>
      </w:r>
      <w:r>
        <w:rPr>
          <w:rFonts w:ascii="宋体" w:hAnsi="宋体" w:hint="eastAsia"/>
          <w:sz w:val="24"/>
        </w:rPr>
        <w:t>保质期内</w:t>
      </w:r>
      <w:r>
        <w:rPr>
          <w:rFonts w:ascii="宋体" w:hAnsi="宋体"/>
          <w:sz w:val="24"/>
        </w:rPr>
        <w:t>免费维修，应在24小时之内响应维修请求，2日之内给出解决方案，如果是人为损坏，维修或更换部件只收取部件成本费用。重大问题或其它无法迅速解决的问题应在一周内解决或提出明确解决方案，否则卖方应赔偿相应损失。保质期内如遇仪器故障可48小时内快递备用仪器供客户免费使用以保障实验的时效性，保质期外提供的备用仪器收取少量费用。</w:t>
      </w:r>
    </w:p>
    <w:p w:rsidR="002E5FB9" w:rsidRDefault="002E5FB9" w:rsidP="002E5FB9">
      <w:pPr>
        <w:adjustRightInd w:val="0"/>
        <w:snapToGrid w:val="0"/>
        <w:spacing w:line="360" w:lineRule="auto"/>
        <w:jc w:val="left"/>
        <w:rPr>
          <w:rFonts w:ascii="宋体" w:hAnsi="宋体"/>
          <w:sz w:val="24"/>
        </w:rPr>
      </w:pPr>
    </w:p>
    <w:p w:rsidR="002E5FB9" w:rsidRDefault="002E5FB9" w:rsidP="002E5FB9">
      <w:pPr>
        <w:numPr>
          <w:ilvl w:val="0"/>
          <w:numId w:val="2"/>
        </w:numPr>
        <w:adjustRightInd w:val="0"/>
        <w:snapToGrid w:val="0"/>
        <w:spacing w:line="360" w:lineRule="auto"/>
        <w:ind w:left="0" w:firstLine="0"/>
        <w:jc w:val="left"/>
        <w:rPr>
          <w:rFonts w:ascii="宋体" w:hAnsi="宋体"/>
          <w:b/>
          <w:color w:val="000000"/>
          <w:sz w:val="24"/>
        </w:rPr>
      </w:pPr>
      <w:r>
        <w:rPr>
          <w:rFonts w:ascii="宋体" w:hAnsi="宋体"/>
          <w:b/>
          <w:color w:val="000000"/>
          <w:sz w:val="24"/>
        </w:rPr>
        <w:t>验收标准</w:t>
      </w:r>
    </w:p>
    <w:p w:rsidR="002E5FB9" w:rsidRPr="00FD18CA" w:rsidRDefault="002E5FB9" w:rsidP="002E5FB9">
      <w:pPr>
        <w:adjustRightInd w:val="0"/>
        <w:snapToGrid w:val="0"/>
        <w:spacing w:line="360" w:lineRule="auto"/>
        <w:jc w:val="left"/>
        <w:rPr>
          <w:rFonts w:ascii="宋体" w:hAnsi="宋体"/>
          <w:color w:val="000000"/>
          <w:sz w:val="24"/>
        </w:rPr>
      </w:pPr>
      <w:r w:rsidRPr="00FD18CA">
        <w:rPr>
          <w:rFonts w:ascii="宋体" w:hAnsi="宋体"/>
          <w:color w:val="000000"/>
          <w:sz w:val="24"/>
        </w:rPr>
        <w:t>6.1 设备标准应符合厂家公开的技术文件，验收程序严格遵守厂家提供的公开验收文件，</w:t>
      </w:r>
      <w:r w:rsidRPr="00FD18CA">
        <w:rPr>
          <w:rFonts w:ascii="宋体" w:hAnsi="宋体" w:hint="eastAsia"/>
          <w:color w:val="000000"/>
          <w:sz w:val="24"/>
        </w:rPr>
        <w:t>采购人有权要求中标商在验收时对</w:t>
      </w:r>
      <w:r w:rsidRPr="00FD18CA">
        <w:rPr>
          <w:rFonts w:ascii="宋体" w:hAnsi="宋体"/>
          <w:color w:val="000000"/>
          <w:sz w:val="24"/>
        </w:rPr>
        <w:t>所有内容现场演示，其结果须在要求范围之内，提供验收报告</w:t>
      </w:r>
      <w:r w:rsidRPr="00FD18CA">
        <w:rPr>
          <w:rFonts w:ascii="宋体" w:hAnsi="宋体" w:hint="eastAsia"/>
          <w:color w:val="000000"/>
          <w:sz w:val="24"/>
        </w:rPr>
        <w:t>。</w:t>
      </w:r>
    </w:p>
    <w:p w:rsidR="002E5FB9" w:rsidRDefault="002E5FB9" w:rsidP="002E5FB9">
      <w:pPr>
        <w:adjustRightInd w:val="0"/>
        <w:snapToGrid w:val="0"/>
        <w:spacing w:line="360" w:lineRule="auto"/>
        <w:jc w:val="left"/>
        <w:rPr>
          <w:rFonts w:ascii="宋体" w:hAnsi="宋体"/>
          <w:color w:val="000000"/>
          <w:sz w:val="24"/>
        </w:rPr>
      </w:pPr>
      <w:r>
        <w:rPr>
          <w:rFonts w:ascii="宋体" w:hAnsi="宋体"/>
          <w:color w:val="000000"/>
          <w:sz w:val="24"/>
        </w:rPr>
        <w:t>6.2 所有仪器设备在现场安装调试完成并可以正常工作</w:t>
      </w:r>
      <w:r>
        <w:rPr>
          <w:rFonts w:ascii="宋体" w:hAnsi="宋体" w:hint="eastAsia"/>
          <w:color w:val="000000"/>
          <w:sz w:val="24"/>
        </w:rPr>
        <w:t>。</w:t>
      </w:r>
    </w:p>
    <w:p w:rsidR="002E5FB9" w:rsidRDefault="002E5FB9" w:rsidP="002E5FB9">
      <w:pPr>
        <w:adjustRightInd w:val="0"/>
        <w:snapToGrid w:val="0"/>
        <w:spacing w:line="360" w:lineRule="auto"/>
        <w:jc w:val="left"/>
        <w:rPr>
          <w:rFonts w:ascii="宋体" w:hAnsi="宋体" w:hint="eastAsia"/>
          <w:color w:val="000000"/>
          <w:sz w:val="24"/>
        </w:rPr>
      </w:pPr>
      <w:r>
        <w:rPr>
          <w:rFonts w:ascii="宋体" w:hAnsi="宋体"/>
          <w:color w:val="000000"/>
          <w:sz w:val="24"/>
        </w:rPr>
        <w:t>6.3 供货商应指导用户完成系统基本操作，提供详细的系统安装与管理手册（电子版与纸质版）、软件用户手册（电子版与纸质版）、系统安装盘</w:t>
      </w:r>
      <w:r>
        <w:rPr>
          <w:rFonts w:ascii="宋体" w:hAnsi="宋体" w:hint="eastAsia"/>
          <w:color w:val="000000"/>
          <w:sz w:val="24"/>
        </w:rPr>
        <w:t>。</w:t>
      </w:r>
    </w:p>
    <w:p w:rsidR="002E5FB9" w:rsidRDefault="002E5FB9" w:rsidP="002E5FB9">
      <w:pPr>
        <w:adjustRightInd w:val="0"/>
        <w:snapToGrid w:val="0"/>
        <w:spacing w:line="360" w:lineRule="auto"/>
        <w:jc w:val="left"/>
        <w:rPr>
          <w:rFonts w:ascii="宋体" w:hAnsi="宋体"/>
          <w:color w:val="000000"/>
          <w:sz w:val="24"/>
        </w:rPr>
      </w:pPr>
    </w:p>
    <w:p w:rsidR="002E5FB9" w:rsidRDefault="002E5FB9" w:rsidP="002E5FB9">
      <w:pPr>
        <w:numPr>
          <w:ilvl w:val="0"/>
          <w:numId w:val="2"/>
        </w:numPr>
        <w:adjustRightInd w:val="0"/>
        <w:snapToGrid w:val="0"/>
        <w:spacing w:line="360" w:lineRule="auto"/>
        <w:ind w:left="0" w:firstLine="0"/>
        <w:jc w:val="left"/>
        <w:rPr>
          <w:rFonts w:ascii="宋体" w:hAnsi="宋体"/>
          <w:b/>
          <w:color w:val="000000"/>
          <w:sz w:val="24"/>
        </w:rPr>
      </w:pPr>
      <w:r>
        <w:rPr>
          <w:rFonts w:ascii="宋体" w:hAnsi="宋体"/>
          <w:b/>
          <w:color w:val="000000"/>
          <w:sz w:val="24"/>
        </w:rPr>
        <w:t>订购数量</w:t>
      </w:r>
    </w:p>
    <w:p w:rsidR="002E5FB9" w:rsidRDefault="002E5FB9" w:rsidP="002E5FB9">
      <w:pPr>
        <w:adjustRightInd w:val="0"/>
        <w:snapToGrid w:val="0"/>
        <w:spacing w:line="360" w:lineRule="auto"/>
        <w:jc w:val="left"/>
        <w:rPr>
          <w:rFonts w:ascii="宋体" w:hAnsi="宋体" w:hint="eastAsia"/>
          <w:sz w:val="24"/>
        </w:rPr>
      </w:pPr>
      <w:r>
        <w:rPr>
          <w:rFonts w:ascii="宋体" w:hAnsi="宋体"/>
          <w:sz w:val="24"/>
        </w:rPr>
        <w:t>本次采购为中国生态系统研究网络野外台站配置仪器，采购总数量为32台（套）。</w:t>
      </w:r>
    </w:p>
    <w:p w:rsidR="002E5FB9" w:rsidRDefault="002E5FB9" w:rsidP="002E5FB9">
      <w:pPr>
        <w:adjustRightInd w:val="0"/>
        <w:snapToGrid w:val="0"/>
        <w:spacing w:line="360" w:lineRule="auto"/>
        <w:jc w:val="left"/>
        <w:rPr>
          <w:rFonts w:ascii="宋体" w:hAnsi="宋体"/>
          <w:sz w:val="24"/>
        </w:rPr>
      </w:pPr>
    </w:p>
    <w:p w:rsidR="002E5FB9" w:rsidRDefault="002E5FB9" w:rsidP="002E5FB9">
      <w:pPr>
        <w:numPr>
          <w:ilvl w:val="0"/>
          <w:numId w:val="2"/>
        </w:numPr>
        <w:adjustRightInd w:val="0"/>
        <w:snapToGrid w:val="0"/>
        <w:spacing w:line="360" w:lineRule="auto"/>
        <w:ind w:left="0" w:firstLine="0"/>
        <w:jc w:val="left"/>
        <w:rPr>
          <w:rFonts w:ascii="宋体" w:hAnsi="宋体"/>
          <w:b/>
          <w:color w:val="000000"/>
          <w:sz w:val="24"/>
        </w:rPr>
      </w:pPr>
      <w:r>
        <w:rPr>
          <w:rFonts w:ascii="宋体" w:hAnsi="宋体"/>
          <w:b/>
          <w:color w:val="000000"/>
          <w:sz w:val="24"/>
        </w:rPr>
        <w:t>交货地点与时间</w:t>
      </w:r>
    </w:p>
    <w:p w:rsidR="002E5FB9" w:rsidRDefault="002E5FB9" w:rsidP="002E5FB9">
      <w:pPr>
        <w:adjustRightInd w:val="0"/>
        <w:snapToGrid w:val="0"/>
        <w:spacing w:line="360" w:lineRule="auto"/>
        <w:jc w:val="left"/>
        <w:rPr>
          <w:rFonts w:ascii="宋体" w:hAnsi="宋体"/>
          <w:color w:val="000000"/>
          <w:sz w:val="24"/>
        </w:rPr>
      </w:pPr>
      <w:r>
        <w:rPr>
          <w:rFonts w:ascii="宋体" w:hAnsi="宋体"/>
          <w:color w:val="000000"/>
          <w:sz w:val="24"/>
        </w:rPr>
        <w:t>8.1 交货地点</w:t>
      </w:r>
      <w:r>
        <w:rPr>
          <w:rFonts w:ascii="宋体" w:hAnsi="宋体" w:hint="eastAsia"/>
          <w:color w:val="000000"/>
          <w:sz w:val="24"/>
        </w:rPr>
        <w:t>为CERN所属</w:t>
      </w:r>
      <w:r>
        <w:rPr>
          <w:rFonts w:ascii="宋体" w:hAnsi="宋体"/>
          <w:color w:val="000000"/>
          <w:sz w:val="24"/>
        </w:rPr>
        <w:t>30</w:t>
      </w:r>
      <w:r>
        <w:rPr>
          <w:rFonts w:ascii="宋体" w:hAnsi="宋体" w:hint="eastAsia"/>
          <w:color w:val="000000"/>
          <w:sz w:val="24"/>
        </w:rPr>
        <w:t>个台站（每个台站1套）和中科院地理科学与资源所（2套）：北京城市站、三江站、海伦站、盐亭站、贡嘎山站、沈阳站、长白山站、会同站、清原站、鹰潭站、封丘站、常熟站、鼎湖山站、鹤山站、茂县站、版纳站、哀牢山站、阜康站、策勒站、奈曼站、临泽站、沙坡头站、栾城站、北京森林站、神农架站、内蒙草原站、鄂尔多斯站、普定站、环江站、海北站</w:t>
      </w:r>
      <w:r>
        <w:rPr>
          <w:rFonts w:ascii="宋体" w:hAnsi="宋体"/>
          <w:color w:val="000000"/>
          <w:sz w:val="24"/>
        </w:rPr>
        <w:t>。</w:t>
      </w:r>
    </w:p>
    <w:p w:rsidR="002E5FB9" w:rsidRPr="00AB0AE8" w:rsidRDefault="002E5FB9" w:rsidP="002E5FB9">
      <w:pPr>
        <w:adjustRightInd w:val="0"/>
        <w:snapToGrid w:val="0"/>
        <w:spacing w:line="360" w:lineRule="auto"/>
        <w:jc w:val="left"/>
        <w:rPr>
          <w:rFonts w:ascii="宋体" w:hAnsi="宋体" w:hint="eastAsia"/>
          <w:color w:val="000000"/>
          <w:sz w:val="24"/>
        </w:rPr>
      </w:pPr>
      <w:r>
        <w:rPr>
          <w:rFonts w:ascii="宋体" w:hAnsi="宋体"/>
          <w:color w:val="000000"/>
          <w:sz w:val="24"/>
        </w:rPr>
        <w:t>8.2 交货日期：合同签订后3个月内交货，所有设备在到货后1个月内完成安装调试。</w:t>
      </w:r>
    </w:p>
    <w:p w:rsidR="00B576C9" w:rsidRDefault="00B576C9"/>
    <w:sectPr w:rsidR="00B576C9" w:rsidSect="00E30AC2">
      <w:headerReference w:type="default" r:id="rId7"/>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6C9" w:rsidRDefault="00B576C9" w:rsidP="002E5FB9">
      <w:r>
        <w:separator/>
      </w:r>
    </w:p>
  </w:endnote>
  <w:endnote w:type="continuationSeparator" w:id="1">
    <w:p w:rsidR="00B576C9" w:rsidRDefault="00B576C9" w:rsidP="002E5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65" w:rsidRDefault="00B576C9" w:rsidP="00E30AC2">
    <w:pPr>
      <w:pStyle w:val="a4"/>
      <w:jc w:val="center"/>
    </w:pPr>
    <w:r>
      <w:fldChar w:fldCharType="begin"/>
    </w:r>
    <w:r>
      <w:instrText>PAGE   \* MERGEFORMAT</w:instrText>
    </w:r>
    <w:r>
      <w:fldChar w:fldCharType="separate"/>
    </w:r>
    <w:r w:rsidR="002E5FB9" w:rsidRPr="002E5FB9">
      <w:rPr>
        <w:noProof/>
        <w:lang w:val="zh-CN"/>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65" w:rsidRDefault="00B576C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6C9" w:rsidRDefault="00B576C9" w:rsidP="002E5FB9">
      <w:r>
        <w:separator/>
      </w:r>
    </w:p>
  </w:footnote>
  <w:footnote w:type="continuationSeparator" w:id="1">
    <w:p w:rsidR="00B576C9" w:rsidRDefault="00B576C9" w:rsidP="002E5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65" w:rsidRDefault="00B576C9">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35E2"/>
    <w:multiLevelType w:val="hybridMultilevel"/>
    <w:tmpl w:val="87C65C38"/>
    <w:lvl w:ilvl="0" w:tplc="53E01D4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FB9"/>
    <w:rsid w:val="002E5FB9"/>
    <w:rsid w:val="00B57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5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5FB9"/>
    <w:rPr>
      <w:sz w:val="18"/>
      <w:szCs w:val="18"/>
    </w:rPr>
  </w:style>
  <w:style w:type="paragraph" w:styleId="a4">
    <w:name w:val="footer"/>
    <w:basedOn w:val="a"/>
    <w:link w:val="Char0"/>
    <w:unhideWhenUsed/>
    <w:rsid w:val="002E5F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5FB9"/>
    <w:rPr>
      <w:sz w:val="18"/>
      <w:szCs w:val="18"/>
    </w:rPr>
  </w:style>
  <w:style w:type="paragraph" w:styleId="a5">
    <w:name w:val="Plain Text"/>
    <w:basedOn w:val="a"/>
    <w:link w:val="Char1"/>
    <w:rsid w:val="002E5FB9"/>
    <w:rPr>
      <w:rFonts w:ascii="宋体" w:hAnsi="Courier New"/>
      <w:szCs w:val="20"/>
      <w:lang/>
    </w:rPr>
  </w:style>
  <w:style w:type="character" w:customStyle="1" w:styleId="Char1">
    <w:name w:val="纯文本 Char"/>
    <w:basedOn w:val="a0"/>
    <w:link w:val="a5"/>
    <w:rsid w:val="002E5FB9"/>
    <w:rPr>
      <w:rFonts w:ascii="宋体" w:eastAsia="宋体" w:hAnsi="Courier New" w:cs="Times New Roman"/>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862</Words>
  <Characters>4918</Characters>
  <Application>Microsoft Office Word</Application>
  <DocSecurity>0</DocSecurity>
  <Lines>40</Lines>
  <Paragraphs>11</Paragraphs>
  <ScaleCrop>false</ScaleCrop>
  <Company>Lenovo</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2019-08-21T06:03:00Z</dcterms:created>
  <dcterms:modified xsi:type="dcterms:W3CDTF">2019-08-21T06:03:00Z</dcterms:modified>
</cp:coreProperties>
</file>