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r w:rsidRPr="00B46C0A">
        <w:rPr>
          <w:b/>
          <w:kern w:val="44"/>
          <w:sz w:val="48"/>
          <w:szCs w:val="20"/>
        </w:rPr>
        <w:t>第八部分</w:t>
      </w:r>
      <w:r w:rsidRPr="00B46C0A">
        <w:rPr>
          <w:b/>
          <w:kern w:val="44"/>
          <w:sz w:val="48"/>
          <w:szCs w:val="20"/>
        </w:rPr>
        <w:t xml:space="preserve">  </w:t>
      </w:r>
      <w:r w:rsidRPr="00B46C0A">
        <w:rPr>
          <w:b/>
          <w:kern w:val="44"/>
          <w:sz w:val="48"/>
          <w:szCs w:val="20"/>
        </w:rPr>
        <w:t>技术部分</w:t>
      </w: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b/>
          <w:kern w:val="44"/>
          <w:sz w:val="48"/>
          <w:szCs w:val="20"/>
        </w:rPr>
      </w:pPr>
    </w:p>
    <w:p w:rsidR="00D61894" w:rsidRPr="00B46C0A" w:rsidRDefault="00D61894" w:rsidP="00D61894">
      <w:pPr>
        <w:jc w:val="center"/>
        <w:rPr>
          <w:sz w:val="24"/>
        </w:rPr>
      </w:pPr>
    </w:p>
    <w:p w:rsidR="00D61894" w:rsidRPr="00B46C0A" w:rsidRDefault="00D61894" w:rsidP="00D61894">
      <w:pPr>
        <w:spacing w:line="360" w:lineRule="auto"/>
        <w:ind w:left="600" w:hanging="600"/>
        <w:rPr>
          <w:b/>
          <w:sz w:val="30"/>
          <w:szCs w:val="30"/>
        </w:rPr>
      </w:pPr>
      <w:r w:rsidRPr="00B46C0A">
        <w:rPr>
          <w:b/>
          <w:sz w:val="30"/>
          <w:szCs w:val="30"/>
        </w:rPr>
        <w:lastRenderedPageBreak/>
        <w:t>一、总</w:t>
      </w:r>
      <w:r w:rsidRPr="00B46C0A">
        <w:rPr>
          <w:b/>
          <w:sz w:val="30"/>
          <w:szCs w:val="30"/>
        </w:rPr>
        <w:t xml:space="preserve">  </w:t>
      </w:r>
      <w:r w:rsidRPr="00B46C0A">
        <w:rPr>
          <w:b/>
          <w:sz w:val="30"/>
          <w:szCs w:val="30"/>
        </w:rPr>
        <w:t>则</w:t>
      </w:r>
    </w:p>
    <w:p w:rsidR="00D61894" w:rsidRPr="00B46C0A" w:rsidRDefault="00D61894" w:rsidP="00D61894">
      <w:pPr>
        <w:spacing w:beforeLines="50" w:before="156" w:afterLines="50" w:after="156" w:line="360" w:lineRule="auto"/>
        <w:ind w:left="601" w:hanging="601"/>
        <w:rPr>
          <w:b/>
          <w:sz w:val="28"/>
        </w:rPr>
      </w:pPr>
      <w:r w:rsidRPr="00B46C0A">
        <w:rPr>
          <w:b/>
          <w:sz w:val="28"/>
        </w:rPr>
        <w:t>1</w:t>
      </w:r>
      <w:r w:rsidRPr="00B46C0A">
        <w:rPr>
          <w:b/>
          <w:sz w:val="28"/>
        </w:rPr>
        <w:t>、投标要求</w:t>
      </w:r>
    </w:p>
    <w:p w:rsidR="00D61894" w:rsidRPr="00B46C0A" w:rsidRDefault="00D61894" w:rsidP="00D61894">
      <w:pPr>
        <w:spacing w:line="360" w:lineRule="auto"/>
        <w:ind w:left="554" w:hangingChars="231" w:hanging="554"/>
        <w:rPr>
          <w:sz w:val="24"/>
        </w:rPr>
      </w:pPr>
      <w:r w:rsidRPr="00B46C0A">
        <w:rPr>
          <w:sz w:val="24"/>
        </w:rPr>
        <w:t xml:space="preserve">1.1  </w:t>
      </w:r>
      <w:r w:rsidRPr="00B46C0A">
        <w:rPr>
          <w:sz w:val="24"/>
        </w:rPr>
        <w:t>投标人在准备投标书时，务必在所提供的商品的技术规格文件中，标明型号、商标名称、目录号。</w:t>
      </w:r>
    </w:p>
    <w:p w:rsidR="00D61894" w:rsidRPr="00B46C0A" w:rsidRDefault="00D61894" w:rsidP="00D61894">
      <w:pPr>
        <w:spacing w:line="360" w:lineRule="auto"/>
        <w:ind w:left="554" w:hangingChars="231" w:hanging="554"/>
        <w:rPr>
          <w:sz w:val="24"/>
        </w:rPr>
      </w:pPr>
      <w:r w:rsidRPr="00B46C0A">
        <w:rPr>
          <w:sz w:val="24"/>
        </w:rPr>
        <w:t xml:space="preserve">1.2  </w:t>
      </w:r>
      <w:r w:rsidRPr="00B46C0A">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B46C0A">
        <w:rPr>
          <w:sz w:val="24"/>
        </w:rPr>
        <w:t>/</w:t>
      </w:r>
      <w:r w:rsidRPr="00B46C0A">
        <w:rPr>
          <w:sz w:val="24"/>
        </w:rPr>
        <w:t>并拒绝其投标。</w:t>
      </w:r>
    </w:p>
    <w:p w:rsidR="00D61894" w:rsidRPr="00B46C0A" w:rsidRDefault="00D61894" w:rsidP="00D61894">
      <w:pPr>
        <w:spacing w:line="360" w:lineRule="auto"/>
        <w:ind w:left="554" w:hangingChars="231" w:hanging="554"/>
        <w:rPr>
          <w:sz w:val="24"/>
        </w:rPr>
      </w:pPr>
      <w:r w:rsidRPr="00B46C0A">
        <w:rPr>
          <w:sz w:val="24"/>
        </w:rPr>
        <w:t xml:space="preserve">1.3  </w:t>
      </w:r>
      <w:r w:rsidRPr="00B46C0A">
        <w:rPr>
          <w:sz w:val="24"/>
        </w:rPr>
        <w:t>投标人提供的产品样本，必须是</w:t>
      </w:r>
      <w:r w:rsidRPr="00B46C0A">
        <w:rPr>
          <w:sz w:val="24"/>
        </w:rPr>
        <w:t>“</w:t>
      </w:r>
      <w:r w:rsidRPr="00B46C0A">
        <w:rPr>
          <w:sz w:val="24"/>
        </w:rPr>
        <w:t>原件</w:t>
      </w:r>
      <w:r w:rsidRPr="00B46C0A">
        <w:rPr>
          <w:sz w:val="24"/>
        </w:rPr>
        <w:t>”</w:t>
      </w:r>
      <w:r w:rsidRPr="00B46C0A">
        <w:rPr>
          <w:sz w:val="24"/>
        </w:rPr>
        <w:t>而非复印件，图表、简图、电路图以及印刷电路板图等都应清晰易读。买方有权不付任何附加费用复制这些资料以供参考。</w:t>
      </w:r>
    </w:p>
    <w:p w:rsidR="00D61894" w:rsidRPr="00B46C0A" w:rsidRDefault="00D61894" w:rsidP="00D61894">
      <w:pPr>
        <w:spacing w:line="360" w:lineRule="auto"/>
        <w:ind w:left="554" w:hangingChars="231" w:hanging="554"/>
        <w:rPr>
          <w:sz w:val="24"/>
        </w:rPr>
      </w:pPr>
      <w:r w:rsidRPr="00B46C0A">
        <w:rPr>
          <w:sz w:val="24"/>
        </w:rPr>
        <w:t xml:space="preserve">1.4 </w:t>
      </w:r>
      <w:r w:rsidRPr="00B46C0A">
        <w:rPr>
          <w:sz w:val="24"/>
        </w:rPr>
        <w:t>投标人应提供完整的商务报价表、分项报价表、备品备件报价表。</w:t>
      </w:r>
    </w:p>
    <w:p w:rsidR="00D61894" w:rsidRPr="00B46C0A" w:rsidRDefault="00D61894" w:rsidP="00D61894">
      <w:pPr>
        <w:spacing w:beforeLines="50" w:before="156" w:afterLines="50" w:after="156" w:line="360" w:lineRule="auto"/>
        <w:ind w:left="601" w:hanging="601"/>
        <w:rPr>
          <w:b/>
          <w:sz w:val="28"/>
        </w:rPr>
      </w:pPr>
      <w:r w:rsidRPr="00B46C0A">
        <w:rPr>
          <w:b/>
          <w:sz w:val="28"/>
        </w:rPr>
        <w:t>2</w:t>
      </w:r>
      <w:r w:rsidRPr="00B46C0A">
        <w:rPr>
          <w:b/>
          <w:sz w:val="28"/>
        </w:rPr>
        <w:t>、评标标准</w:t>
      </w:r>
    </w:p>
    <w:p w:rsidR="00D61894" w:rsidRPr="00B46C0A" w:rsidRDefault="00D61894" w:rsidP="00D61894">
      <w:pPr>
        <w:spacing w:line="360" w:lineRule="auto"/>
        <w:ind w:left="554" w:hangingChars="231" w:hanging="554"/>
        <w:rPr>
          <w:sz w:val="24"/>
        </w:rPr>
      </w:pPr>
      <w:r w:rsidRPr="00B46C0A">
        <w:rPr>
          <w:sz w:val="24"/>
        </w:rPr>
        <w:t xml:space="preserve">2.1  </w:t>
      </w:r>
      <w:r w:rsidRPr="00B46C0A">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D61894" w:rsidRPr="00B46C0A" w:rsidRDefault="00D61894" w:rsidP="00D61894">
      <w:pPr>
        <w:spacing w:line="360" w:lineRule="auto"/>
        <w:ind w:left="554" w:hangingChars="231" w:hanging="554"/>
        <w:rPr>
          <w:sz w:val="24"/>
        </w:rPr>
      </w:pPr>
      <w:r w:rsidRPr="00B46C0A">
        <w:rPr>
          <w:sz w:val="24"/>
        </w:rPr>
        <w:t xml:space="preserve">2.2  </w:t>
      </w:r>
      <w:r w:rsidRPr="00B46C0A">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D61894" w:rsidRPr="00B46C0A" w:rsidRDefault="00D61894" w:rsidP="00D61894">
      <w:pPr>
        <w:spacing w:line="360" w:lineRule="auto"/>
        <w:ind w:left="554" w:hangingChars="231" w:hanging="554"/>
        <w:rPr>
          <w:sz w:val="24"/>
        </w:rPr>
      </w:pPr>
      <w:r w:rsidRPr="00B46C0A">
        <w:rPr>
          <w:sz w:val="24"/>
        </w:rPr>
        <w:t xml:space="preserve">2.3  </w:t>
      </w:r>
      <w:r w:rsidRPr="00B46C0A">
        <w:rPr>
          <w:sz w:val="24"/>
        </w:rPr>
        <w:t>为便于用户进行接收仪器的准备工作，卖方应在合同生效后</w:t>
      </w:r>
      <w:r w:rsidRPr="00B46C0A">
        <w:rPr>
          <w:b/>
          <w:sz w:val="24"/>
        </w:rPr>
        <w:t>10</w:t>
      </w:r>
      <w:r w:rsidRPr="00B46C0A">
        <w:rPr>
          <w:sz w:val="24"/>
        </w:rPr>
        <w:t>天内向用户提供一套完整的使用说明书、操作手册、维修及安装说明等文件。另一套完整上述资料应在交货时随货包装提供给用户，这些费用应计入投标价中。</w:t>
      </w:r>
    </w:p>
    <w:p w:rsidR="00D61894" w:rsidRPr="00B46C0A" w:rsidRDefault="00D61894" w:rsidP="00D61894">
      <w:pPr>
        <w:spacing w:line="360" w:lineRule="auto"/>
        <w:ind w:left="554" w:hangingChars="231" w:hanging="554"/>
        <w:rPr>
          <w:sz w:val="24"/>
        </w:rPr>
      </w:pPr>
      <w:r w:rsidRPr="00B46C0A">
        <w:rPr>
          <w:sz w:val="24"/>
        </w:rPr>
        <w:t xml:space="preserve">2.4  </w:t>
      </w:r>
      <w:r w:rsidRPr="00B46C0A">
        <w:rPr>
          <w:sz w:val="24"/>
        </w:rPr>
        <w:t>关于设备的安装调试，如果有必要的安装准备条件，卖方应在合同生效后一个月内向买方提出详细的要求或计划。安装调试的费用应计入投标价中，并应单独列出，供评标使用。</w:t>
      </w:r>
    </w:p>
    <w:p w:rsidR="00D61894" w:rsidRPr="00B46C0A" w:rsidRDefault="00D61894" w:rsidP="00D61894">
      <w:pPr>
        <w:spacing w:line="360" w:lineRule="auto"/>
        <w:ind w:left="554" w:hangingChars="231" w:hanging="554"/>
        <w:rPr>
          <w:sz w:val="24"/>
        </w:rPr>
      </w:pPr>
      <w:r w:rsidRPr="00B46C0A">
        <w:rPr>
          <w:sz w:val="24"/>
        </w:rPr>
        <w:t xml:space="preserve">2.5  </w:t>
      </w:r>
      <w:r w:rsidRPr="00B46C0A">
        <w:rPr>
          <w:sz w:val="24"/>
        </w:rPr>
        <w:t>制造厂家提供的培训指的是涉及货物的基本原理、操作使用和保养维修等有关内容的培训。培训教员的培训费、旅费、食宿费等费用和培训场地费及培训资料费均应由卖方支付。</w:t>
      </w:r>
    </w:p>
    <w:p w:rsidR="00D61894" w:rsidRPr="00B46C0A" w:rsidRDefault="00D61894" w:rsidP="00D61894">
      <w:pPr>
        <w:spacing w:line="360" w:lineRule="auto"/>
        <w:ind w:left="554" w:hangingChars="231" w:hanging="554"/>
        <w:rPr>
          <w:sz w:val="24"/>
        </w:rPr>
      </w:pPr>
      <w:r w:rsidRPr="00B46C0A">
        <w:rPr>
          <w:sz w:val="24"/>
        </w:rPr>
        <w:t xml:space="preserve">2.6  </w:t>
      </w:r>
      <w:r w:rsidRPr="00B46C0A">
        <w:rPr>
          <w:sz w:val="24"/>
        </w:rPr>
        <w:t>在评标过程中，买方有权向投标人索取任何与评标有关的资料，投标人务必在接到此类要求后，在规定时间内予以答复。对于无答复的投标人，买方有权拒绝其投标。</w:t>
      </w:r>
    </w:p>
    <w:p w:rsidR="00D61894" w:rsidRPr="00B46C0A" w:rsidRDefault="00D61894" w:rsidP="00D61894">
      <w:pPr>
        <w:spacing w:beforeLines="50" w:before="156" w:afterLines="50" w:after="156" w:line="360" w:lineRule="auto"/>
        <w:ind w:left="601" w:hanging="601"/>
        <w:rPr>
          <w:b/>
          <w:sz w:val="28"/>
        </w:rPr>
      </w:pPr>
      <w:r w:rsidRPr="00B46C0A">
        <w:rPr>
          <w:b/>
          <w:sz w:val="28"/>
        </w:rPr>
        <w:lastRenderedPageBreak/>
        <w:t>3</w:t>
      </w:r>
      <w:r w:rsidRPr="00B46C0A">
        <w:rPr>
          <w:b/>
          <w:sz w:val="28"/>
        </w:rPr>
        <w:t>、工作条件</w:t>
      </w:r>
    </w:p>
    <w:p w:rsidR="00D61894" w:rsidRPr="00B46C0A" w:rsidRDefault="00D61894" w:rsidP="00D61894">
      <w:pPr>
        <w:spacing w:afterLines="100" w:after="312" w:line="360" w:lineRule="auto"/>
        <w:ind w:firstLineChars="200" w:firstLine="480"/>
        <w:rPr>
          <w:sz w:val="24"/>
        </w:rPr>
      </w:pPr>
      <w:r w:rsidRPr="00B46C0A">
        <w:rPr>
          <w:sz w:val="24"/>
        </w:rPr>
        <w:t>除非在技术规格中另有说明，所有仪器、设备和系统都应符合下列要求：</w:t>
      </w:r>
      <w:r w:rsidRPr="00B46C0A">
        <w:rPr>
          <w:sz w:val="24"/>
        </w:rPr>
        <w:t xml:space="preserve"> </w:t>
      </w:r>
    </w:p>
    <w:p w:rsidR="00D61894" w:rsidRPr="00B46C0A" w:rsidRDefault="00D61894" w:rsidP="00D61894">
      <w:pPr>
        <w:spacing w:line="360" w:lineRule="auto"/>
        <w:ind w:left="554" w:hangingChars="231" w:hanging="554"/>
        <w:rPr>
          <w:sz w:val="24"/>
        </w:rPr>
      </w:pPr>
      <w:r w:rsidRPr="00B46C0A">
        <w:rPr>
          <w:sz w:val="24"/>
        </w:rPr>
        <w:t xml:space="preserve">3.1  </w:t>
      </w:r>
      <w:r w:rsidRPr="00B46C0A">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B46C0A">
          <w:rPr>
            <w:sz w:val="24"/>
          </w:rPr>
          <w:t>-40</w:t>
        </w:r>
        <w:r w:rsidRPr="00B46C0A">
          <w:rPr>
            <w:rFonts w:hAnsi="宋体"/>
            <w:sz w:val="24"/>
          </w:rPr>
          <w:t>℃</w:t>
        </w:r>
      </w:smartTag>
      <w:r w:rsidRPr="00B46C0A">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B46C0A">
          <w:rPr>
            <w:sz w:val="24"/>
          </w:rPr>
          <w:t>50</w:t>
        </w:r>
        <w:r w:rsidRPr="00B46C0A">
          <w:rPr>
            <w:rFonts w:hAnsi="宋体"/>
            <w:sz w:val="24"/>
          </w:rPr>
          <w:t>℃</w:t>
        </w:r>
      </w:smartTag>
      <w:r w:rsidRPr="00B46C0A">
        <w:rPr>
          <w:sz w:val="24"/>
        </w:rPr>
        <w:t>和相对湿度为</w:t>
      </w:r>
      <w:r w:rsidRPr="00B46C0A">
        <w:rPr>
          <w:sz w:val="24"/>
        </w:rPr>
        <w:t>80</w:t>
      </w:r>
      <w:r w:rsidRPr="00B46C0A">
        <w:rPr>
          <w:sz w:val="24"/>
        </w:rPr>
        <w:t>％的环境条件下运输和贮存。适于在气温摄氏</w:t>
      </w:r>
      <w:r w:rsidRPr="00B46C0A">
        <w:rPr>
          <w:sz w:val="24"/>
        </w:rPr>
        <w:t>+</w:t>
      </w:r>
      <w:r w:rsidRPr="00B46C0A">
        <w:rPr>
          <w:rFonts w:hint="eastAsia"/>
          <w:sz w:val="24"/>
        </w:rPr>
        <w:t>10</w:t>
      </w:r>
      <w:r w:rsidRPr="00B46C0A">
        <w:rPr>
          <w:rFonts w:hAnsi="宋体"/>
          <w:sz w:val="24"/>
        </w:rPr>
        <w:t>℃</w:t>
      </w:r>
      <w:r w:rsidRPr="00B46C0A">
        <w:rPr>
          <w:sz w:val="24"/>
        </w:rPr>
        <w:t>～＋</w:t>
      </w:r>
      <w:r w:rsidRPr="00B46C0A">
        <w:rPr>
          <w:rFonts w:hint="eastAsia"/>
          <w:sz w:val="24"/>
        </w:rPr>
        <w:t>35</w:t>
      </w:r>
      <w:r w:rsidRPr="00B46C0A">
        <w:rPr>
          <w:rFonts w:hAnsi="宋体"/>
          <w:sz w:val="24"/>
        </w:rPr>
        <w:t>℃</w:t>
      </w:r>
      <w:r w:rsidRPr="00B46C0A">
        <w:rPr>
          <w:sz w:val="24"/>
        </w:rPr>
        <w:t>和相对湿度</w:t>
      </w:r>
      <w:r w:rsidRPr="00B46C0A">
        <w:rPr>
          <w:rFonts w:hint="eastAsia"/>
          <w:sz w:val="24"/>
        </w:rPr>
        <w:t>20</w:t>
      </w:r>
      <w:r w:rsidRPr="00B46C0A">
        <w:rPr>
          <w:sz w:val="24"/>
        </w:rPr>
        <w:t>～</w:t>
      </w:r>
      <w:r w:rsidRPr="00B46C0A">
        <w:rPr>
          <w:rFonts w:hint="eastAsia"/>
          <w:sz w:val="24"/>
        </w:rPr>
        <w:t>80</w:t>
      </w:r>
      <w:r w:rsidRPr="00B46C0A">
        <w:rPr>
          <w:sz w:val="24"/>
        </w:rPr>
        <w:t>％的环境条件下运行。能够连续正常工作。</w:t>
      </w:r>
    </w:p>
    <w:p w:rsidR="00D61894" w:rsidRPr="00B46C0A" w:rsidRDefault="00D61894" w:rsidP="00D61894">
      <w:pPr>
        <w:spacing w:line="360" w:lineRule="auto"/>
        <w:ind w:left="554" w:hangingChars="231" w:hanging="554"/>
        <w:rPr>
          <w:sz w:val="24"/>
        </w:rPr>
      </w:pPr>
      <w:r w:rsidRPr="00B46C0A">
        <w:rPr>
          <w:sz w:val="24"/>
        </w:rPr>
        <w:t xml:space="preserve">3.2  </w:t>
      </w:r>
      <w:r w:rsidRPr="00B46C0A">
        <w:rPr>
          <w:sz w:val="24"/>
        </w:rPr>
        <w:t>电气设备符合</w:t>
      </w:r>
      <w:r w:rsidRPr="00B46C0A">
        <w:rPr>
          <w:sz w:val="24"/>
        </w:rPr>
        <w:t>VDE</w:t>
      </w:r>
      <w:r w:rsidRPr="00B46C0A">
        <w:rPr>
          <w:sz w:val="24"/>
        </w:rPr>
        <w:t>标准，</w:t>
      </w:r>
      <w:r w:rsidRPr="00B46C0A">
        <w:rPr>
          <w:sz w:val="24"/>
        </w:rPr>
        <w:t>380</w:t>
      </w:r>
      <w:r w:rsidRPr="00B46C0A">
        <w:rPr>
          <w:sz w:val="24"/>
        </w:rPr>
        <w:t>伏（</w:t>
      </w:r>
      <w:r w:rsidRPr="00B46C0A">
        <w:rPr>
          <w:sz w:val="24"/>
        </w:rPr>
        <w:t>+10%</w:t>
      </w:r>
      <w:r w:rsidRPr="00B46C0A">
        <w:rPr>
          <w:sz w:val="24"/>
        </w:rPr>
        <w:t>），三相</w:t>
      </w:r>
      <w:r w:rsidRPr="00B46C0A">
        <w:rPr>
          <w:sz w:val="24"/>
        </w:rPr>
        <w:t>50</w:t>
      </w:r>
      <w:r w:rsidRPr="00B46C0A">
        <w:rPr>
          <w:sz w:val="24"/>
        </w:rPr>
        <w:t>赫兹。内部控制电压和测量系统电压</w:t>
      </w:r>
      <w:r w:rsidRPr="00B46C0A">
        <w:rPr>
          <w:sz w:val="24"/>
        </w:rPr>
        <w:t>220</w:t>
      </w:r>
      <w:r w:rsidRPr="00B46C0A">
        <w:rPr>
          <w:sz w:val="24"/>
        </w:rPr>
        <w:t>伏适于在电源</w:t>
      </w:r>
      <w:r w:rsidRPr="00B46C0A">
        <w:rPr>
          <w:sz w:val="24"/>
        </w:rPr>
        <w:t>220V</w:t>
      </w:r>
      <w:r w:rsidRPr="00B46C0A">
        <w:rPr>
          <w:sz w:val="24"/>
        </w:rPr>
        <w:t>（</w:t>
      </w:r>
      <w:r w:rsidRPr="003C6AB3">
        <w:rPr>
          <w:sz w:val="24"/>
        </w:rPr>
        <w:sym w:font="Symbol" w:char="F0B1"/>
      </w:r>
      <w:r w:rsidRPr="003C6AB3">
        <w:rPr>
          <w:sz w:val="24"/>
        </w:rPr>
        <w:t>10</w:t>
      </w:r>
      <w:r w:rsidRPr="00B46C0A">
        <w:rPr>
          <w:sz w:val="24"/>
        </w:rPr>
        <w:t>％）正常工作。</w:t>
      </w:r>
    </w:p>
    <w:p w:rsidR="00D61894" w:rsidRPr="00B46C0A" w:rsidRDefault="00D61894" w:rsidP="00D61894">
      <w:pPr>
        <w:spacing w:line="360" w:lineRule="auto"/>
        <w:ind w:left="554" w:hangingChars="231" w:hanging="554"/>
        <w:rPr>
          <w:sz w:val="24"/>
        </w:rPr>
      </w:pPr>
      <w:r w:rsidRPr="00B46C0A">
        <w:rPr>
          <w:sz w:val="24"/>
        </w:rPr>
        <w:t xml:space="preserve">3.3  </w:t>
      </w:r>
      <w:r w:rsidRPr="00B46C0A">
        <w:rPr>
          <w:sz w:val="24"/>
        </w:rPr>
        <w:t>配置符合中国有关标准要求的插头，如果没有这样的插头，则需提供适当的转换插座。</w:t>
      </w:r>
    </w:p>
    <w:p w:rsidR="00D61894" w:rsidRPr="00B46C0A" w:rsidRDefault="00D61894" w:rsidP="00D61894">
      <w:pPr>
        <w:spacing w:line="360" w:lineRule="auto"/>
        <w:ind w:left="554" w:hangingChars="231" w:hanging="554"/>
        <w:rPr>
          <w:sz w:val="24"/>
        </w:rPr>
      </w:pPr>
      <w:r w:rsidRPr="00B46C0A">
        <w:rPr>
          <w:sz w:val="24"/>
        </w:rPr>
        <w:t xml:space="preserve">3.4  </w:t>
      </w:r>
      <w:r w:rsidRPr="00B46C0A">
        <w:rPr>
          <w:sz w:val="24"/>
        </w:rPr>
        <w:t>如产品达不到上述要求，投标人应注明其偏差。如仪器设备需要特殊工作条件（如水、电源、磁场强度、温度、湿度、动强度等）投标人应在投标书中加以说明。</w:t>
      </w:r>
    </w:p>
    <w:p w:rsidR="00D61894" w:rsidRPr="00B46C0A" w:rsidRDefault="00D61894" w:rsidP="00D61894">
      <w:pPr>
        <w:pStyle w:val="a3"/>
        <w:spacing w:line="360" w:lineRule="auto"/>
        <w:ind w:left="408" w:hangingChars="170" w:hanging="408"/>
        <w:rPr>
          <w:rFonts w:ascii="Times New Roman" w:hAnsi="Times New Roman"/>
          <w:sz w:val="24"/>
          <w:szCs w:val="24"/>
        </w:rPr>
      </w:pPr>
    </w:p>
    <w:p w:rsidR="00D61894" w:rsidRPr="00B46C0A" w:rsidRDefault="00D61894" w:rsidP="00D61894">
      <w:pPr>
        <w:pStyle w:val="a3"/>
        <w:spacing w:line="360" w:lineRule="auto"/>
        <w:ind w:left="410" w:hangingChars="170" w:hanging="410"/>
        <w:rPr>
          <w:rFonts w:ascii="Times New Roman" w:hAnsi="Times New Roman"/>
          <w:b/>
          <w:sz w:val="24"/>
          <w:szCs w:val="24"/>
        </w:rPr>
      </w:pPr>
      <w:r w:rsidRPr="00B46C0A">
        <w:rPr>
          <w:rFonts w:ascii="Times New Roman" w:hAnsi="Times New Roman"/>
          <w:b/>
          <w:sz w:val="24"/>
          <w:szCs w:val="24"/>
        </w:rPr>
        <w:t>4</w:t>
      </w:r>
      <w:r w:rsidRPr="00B46C0A">
        <w:rPr>
          <w:rFonts w:ascii="Times New Roman" w:hAnsi="Times New Roman"/>
          <w:b/>
          <w:sz w:val="24"/>
          <w:szCs w:val="24"/>
        </w:rPr>
        <w:t>、本技术规格书中标注</w:t>
      </w:r>
      <w:r w:rsidRPr="00B46C0A">
        <w:rPr>
          <w:rFonts w:ascii="Times New Roman" w:hAnsi="Times New Roman"/>
          <w:b/>
          <w:sz w:val="24"/>
          <w:szCs w:val="24"/>
        </w:rPr>
        <w:t>“</w:t>
      </w:r>
      <w:r w:rsidRPr="00B46C0A">
        <w:rPr>
          <w:rFonts w:ascii="Times New Roman" w:hAnsi="宋体"/>
          <w:sz w:val="24"/>
        </w:rPr>
        <w:t>★</w:t>
      </w:r>
      <w:r w:rsidRPr="00B46C0A">
        <w:rPr>
          <w:rFonts w:ascii="Times New Roman" w:hAnsi="Times New Roman"/>
          <w:b/>
          <w:sz w:val="24"/>
          <w:szCs w:val="24"/>
        </w:rPr>
        <w:t>”</w:t>
      </w:r>
      <w:r w:rsidRPr="00B46C0A">
        <w:rPr>
          <w:rFonts w:ascii="Times New Roman" w:hAnsi="Times New Roman"/>
          <w:b/>
          <w:sz w:val="24"/>
          <w:szCs w:val="24"/>
        </w:rPr>
        <w:t>号的为关键技术参数，对这些关键技术参数的任何负偏离将导致废标。</w:t>
      </w:r>
    </w:p>
    <w:p w:rsidR="00D61894" w:rsidRPr="00B46C0A" w:rsidRDefault="00D61894" w:rsidP="00D61894">
      <w:pPr>
        <w:pStyle w:val="a3"/>
        <w:spacing w:line="360" w:lineRule="auto"/>
        <w:rPr>
          <w:rFonts w:ascii="Times New Roman" w:hAnsi="Times New Roman"/>
          <w:b/>
          <w:sz w:val="24"/>
          <w:szCs w:val="24"/>
        </w:rPr>
      </w:pPr>
    </w:p>
    <w:p w:rsidR="00D61894" w:rsidRPr="00B46C0A" w:rsidRDefault="00D61894" w:rsidP="00D61894">
      <w:pPr>
        <w:pStyle w:val="a3"/>
        <w:spacing w:line="360" w:lineRule="auto"/>
        <w:rPr>
          <w:rFonts w:ascii="Times New Roman" w:hAnsi="Times New Roman"/>
          <w:sz w:val="24"/>
          <w:szCs w:val="24"/>
        </w:rPr>
      </w:pPr>
      <w:r w:rsidRPr="00B46C0A">
        <w:rPr>
          <w:rFonts w:ascii="Times New Roman" w:hAnsi="Times New Roman"/>
          <w:b/>
          <w:sz w:val="24"/>
          <w:szCs w:val="24"/>
        </w:rPr>
        <w:t>5</w:t>
      </w:r>
      <w:r w:rsidRPr="00B46C0A">
        <w:rPr>
          <w:rFonts w:ascii="Times New Roman" w:hAnsi="Times New Roman"/>
          <w:b/>
          <w:sz w:val="24"/>
          <w:szCs w:val="24"/>
        </w:rPr>
        <w:t>、如在具体技术规格中有本总则不一致之处，以具体技术规格中的要求为准</w:t>
      </w:r>
      <w:r w:rsidRPr="00B46C0A">
        <w:rPr>
          <w:rFonts w:ascii="Times New Roman" w:hAnsi="Times New Roman"/>
          <w:sz w:val="24"/>
          <w:szCs w:val="24"/>
        </w:rPr>
        <w:t>。</w:t>
      </w:r>
    </w:p>
    <w:p w:rsidR="00D61894" w:rsidRPr="00B46C0A" w:rsidRDefault="00D61894" w:rsidP="00D61894">
      <w:pPr>
        <w:spacing w:afterLines="50" w:after="156"/>
        <w:ind w:left="601" w:hanging="601"/>
        <w:rPr>
          <w:b/>
          <w:sz w:val="28"/>
        </w:rPr>
      </w:pPr>
      <w:r w:rsidRPr="00B46C0A">
        <w:rPr>
          <w:b/>
          <w:sz w:val="28"/>
        </w:rPr>
        <w:br w:type="page"/>
      </w:r>
      <w:r w:rsidRPr="00B46C0A">
        <w:rPr>
          <w:b/>
          <w:sz w:val="28"/>
        </w:rPr>
        <w:lastRenderedPageBreak/>
        <w:t>二</w:t>
      </w:r>
      <w:r w:rsidRPr="00B46C0A">
        <w:rPr>
          <w:b/>
          <w:sz w:val="28"/>
        </w:rPr>
        <w:t xml:space="preserve"> </w:t>
      </w:r>
      <w:r w:rsidRPr="00B46C0A">
        <w:rPr>
          <w:b/>
          <w:sz w:val="28"/>
        </w:rPr>
        <w:t>货物需求表和具体技术规格</w:t>
      </w:r>
    </w:p>
    <w:p w:rsidR="00D61894" w:rsidRPr="00C25906" w:rsidRDefault="00D61894" w:rsidP="00D61894">
      <w:pPr>
        <w:spacing w:line="360" w:lineRule="auto"/>
        <w:ind w:left="120"/>
        <w:jc w:val="center"/>
        <w:rPr>
          <w:rFonts w:asciiTheme="minorEastAsia" w:eastAsiaTheme="minorEastAsia" w:hAnsiTheme="minorEastAsia"/>
          <w:szCs w:val="21"/>
        </w:rPr>
      </w:pPr>
      <w:r w:rsidRPr="00C25906">
        <w:rPr>
          <w:rFonts w:asciiTheme="minorEastAsia" w:eastAsiaTheme="minorEastAsia" w:hAnsiTheme="minorEastAsia" w:hint="eastAsia"/>
          <w:szCs w:val="21"/>
        </w:rPr>
        <w:t>第一包 催化和膜反应材料表征平台</w:t>
      </w:r>
    </w:p>
    <w:p w:rsidR="00D61894" w:rsidRPr="00C25906" w:rsidRDefault="00D61894" w:rsidP="00D61894">
      <w:pPr>
        <w:spacing w:line="360" w:lineRule="auto"/>
        <w:jc w:val="center"/>
        <w:rPr>
          <w:rFonts w:asciiTheme="minorEastAsia" w:eastAsiaTheme="minorEastAsia" w:hAnsiTheme="minorEastAsia"/>
          <w:szCs w:val="21"/>
        </w:rPr>
      </w:pPr>
    </w:p>
    <w:p w:rsidR="00D61894" w:rsidRPr="00C25906" w:rsidRDefault="00D61894" w:rsidP="00D61894">
      <w:pPr>
        <w:spacing w:line="360" w:lineRule="auto"/>
        <w:jc w:val="center"/>
        <w:rPr>
          <w:rFonts w:asciiTheme="minorEastAsia" w:eastAsiaTheme="minorEastAsia" w:hAnsiTheme="minorEastAsia"/>
          <w:szCs w:val="21"/>
        </w:rPr>
      </w:pPr>
      <w:r w:rsidRPr="00C25906">
        <w:rPr>
          <w:rFonts w:asciiTheme="minorEastAsia" w:eastAsiaTheme="minorEastAsia" w:hAnsiTheme="minorEastAsia"/>
          <w:szCs w:val="21"/>
        </w:rPr>
        <w:t>品目1</w:t>
      </w:r>
      <w:r w:rsidRPr="00C25906">
        <w:rPr>
          <w:rFonts w:asciiTheme="minorEastAsia" w:eastAsiaTheme="minorEastAsia" w:hAnsiTheme="minorEastAsia" w:hint="eastAsia"/>
          <w:szCs w:val="21"/>
        </w:rPr>
        <w:t xml:space="preserve"> 粉晶X射线衍射仪</w:t>
      </w:r>
    </w:p>
    <w:p w:rsidR="00D61894" w:rsidRPr="00C25906" w:rsidRDefault="00D61894" w:rsidP="00D61894">
      <w:pPr>
        <w:widowControl/>
        <w:tabs>
          <w:tab w:val="left" w:pos="385"/>
          <w:tab w:val="left" w:pos="3799"/>
        </w:tabs>
        <w:spacing w:line="360" w:lineRule="auto"/>
        <w:jc w:val="left"/>
        <w:rPr>
          <w:rFonts w:asciiTheme="minorEastAsia" w:eastAsiaTheme="minorEastAsia" w:hAnsiTheme="minorEastAsia" w:cs="Arial"/>
          <w:szCs w:val="21"/>
        </w:rPr>
      </w:pPr>
      <w:r w:rsidRPr="00C25906">
        <w:rPr>
          <w:rFonts w:asciiTheme="minorEastAsia" w:eastAsiaTheme="minorEastAsia" w:hAnsiTheme="minorEastAsia" w:cs="Arial"/>
          <w:bCs/>
          <w:kern w:val="0"/>
          <w:szCs w:val="21"/>
        </w:rPr>
        <w:t>1</w:t>
      </w:r>
      <w:r w:rsidRPr="00C25906">
        <w:rPr>
          <w:rFonts w:asciiTheme="minorEastAsia" w:eastAsiaTheme="minorEastAsia" w:hAnsiTheme="minorEastAsia" w:cs="Arial"/>
          <w:bCs/>
          <w:kern w:val="0"/>
          <w:szCs w:val="21"/>
        </w:rPr>
        <w:tab/>
        <w:t>工作条件</w:t>
      </w:r>
      <w:r w:rsidRPr="00C25906">
        <w:rPr>
          <w:rFonts w:asciiTheme="minorEastAsia" w:eastAsiaTheme="minorEastAsia" w:hAnsiTheme="minorEastAsia" w:cs="Arial" w:hint="eastAsia"/>
          <w:bCs/>
          <w:kern w:val="0"/>
          <w:szCs w:val="21"/>
        </w:rPr>
        <w:t>：</w:t>
      </w:r>
    </w:p>
    <w:p w:rsidR="00D61894" w:rsidRPr="00C25906" w:rsidRDefault="00D61894" w:rsidP="00D61894">
      <w:pPr>
        <w:tabs>
          <w:tab w:val="left" w:pos="1290"/>
        </w:tabs>
        <w:snapToGrid w:val="0"/>
        <w:spacing w:line="360" w:lineRule="auto"/>
        <w:ind w:firstLineChars="200" w:firstLine="420"/>
        <w:rPr>
          <w:rFonts w:asciiTheme="minorEastAsia" w:eastAsiaTheme="minorEastAsia" w:hAnsiTheme="minorEastAsia" w:cs="Arial"/>
          <w:szCs w:val="21"/>
        </w:rPr>
      </w:pPr>
      <w:r w:rsidRPr="00C25906">
        <w:rPr>
          <w:rFonts w:asciiTheme="minorEastAsia" w:eastAsiaTheme="minorEastAsia" w:hAnsiTheme="minorEastAsia" w:cs="Arial" w:hint="eastAsia"/>
          <w:szCs w:val="21"/>
        </w:rPr>
        <w:t>1.1  仪器电源：</w:t>
      </w:r>
      <w:r w:rsidRPr="00C25906">
        <w:rPr>
          <w:rFonts w:asciiTheme="minorEastAsia" w:eastAsiaTheme="minorEastAsia" w:hAnsiTheme="minorEastAsia"/>
          <w:szCs w:val="21"/>
        </w:rPr>
        <w:t>380V</w:t>
      </w:r>
      <w:r w:rsidRPr="00C25906">
        <w:rPr>
          <w:rFonts w:asciiTheme="minorEastAsia" w:eastAsiaTheme="minorEastAsia" w:hAnsiTheme="minorEastAsia" w:hint="eastAsia"/>
          <w:szCs w:val="21"/>
        </w:rPr>
        <w:t xml:space="preserve"> </w:t>
      </w:r>
      <w:r w:rsidRPr="00C25906">
        <w:rPr>
          <w:rFonts w:asciiTheme="minorEastAsia" w:eastAsiaTheme="minorEastAsia" w:hAnsiTheme="minorEastAsia"/>
          <w:szCs w:val="21"/>
        </w:rPr>
        <w:t>220 V AC(±10%), 50Hz</w:t>
      </w:r>
      <w:r w:rsidRPr="00C25906">
        <w:rPr>
          <w:rFonts w:asciiTheme="minorEastAsia" w:eastAsiaTheme="minorEastAsia" w:hAnsiTheme="minorEastAsia" w:cs="Arial" w:hint="eastAsia"/>
          <w:szCs w:val="21"/>
        </w:rPr>
        <w:t>； 工作环境要求：</w:t>
      </w:r>
      <w:r w:rsidRPr="00C25906">
        <w:rPr>
          <w:rFonts w:asciiTheme="minorEastAsia" w:eastAsiaTheme="minorEastAsia" w:hAnsiTheme="minorEastAsia" w:hint="eastAsia"/>
          <w:szCs w:val="21"/>
        </w:rPr>
        <w:t>温度为</w:t>
      </w:r>
      <w:r w:rsidRPr="00C25906">
        <w:rPr>
          <w:rFonts w:asciiTheme="minorEastAsia" w:eastAsiaTheme="minorEastAsia" w:hAnsiTheme="minorEastAsia" w:hint="eastAsia"/>
          <w:szCs w:val="21"/>
        </w:rPr>
        <w:sym w:font="Symbol" w:char="F02D"/>
      </w:r>
      <w:r w:rsidRPr="00C25906">
        <w:rPr>
          <w:rFonts w:asciiTheme="minorEastAsia" w:eastAsiaTheme="minorEastAsia" w:hAnsiTheme="minorEastAsia" w:hint="eastAsia"/>
          <w:szCs w:val="21"/>
        </w:rPr>
        <w:t>10</w:t>
      </w:r>
      <w:r w:rsidRPr="00C25906">
        <w:rPr>
          <w:rFonts w:asciiTheme="minorEastAsia" w:eastAsiaTheme="minorEastAsia" w:hAnsiTheme="minorEastAsia" w:hint="eastAsia"/>
          <w:szCs w:val="21"/>
        </w:rPr>
        <w:sym w:font="Symbol" w:char="F0B0"/>
      </w:r>
      <w:r w:rsidRPr="00C25906">
        <w:rPr>
          <w:rFonts w:asciiTheme="minorEastAsia" w:eastAsiaTheme="minorEastAsia" w:hAnsiTheme="minorEastAsia" w:hint="eastAsia"/>
          <w:szCs w:val="21"/>
        </w:rPr>
        <w:t>C～4</w:t>
      </w:r>
      <w:r w:rsidRPr="00C25906">
        <w:rPr>
          <w:rFonts w:asciiTheme="minorEastAsia" w:eastAsiaTheme="minorEastAsia" w:hAnsiTheme="minorEastAsia"/>
          <w:szCs w:val="21"/>
        </w:rPr>
        <w:t>0</w:t>
      </w:r>
      <w:r w:rsidRPr="00C25906">
        <w:rPr>
          <w:rFonts w:asciiTheme="minorEastAsia" w:eastAsiaTheme="minorEastAsia" w:hAnsiTheme="minorEastAsia" w:hint="eastAsia"/>
          <w:szCs w:val="21"/>
        </w:rPr>
        <w:sym w:font="Symbol" w:char="F0B0"/>
      </w:r>
      <w:r w:rsidRPr="00C25906">
        <w:rPr>
          <w:rFonts w:asciiTheme="minorEastAsia" w:eastAsiaTheme="minorEastAsia" w:hAnsiTheme="minorEastAsia" w:hint="eastAsia"/>
          <w:szCs w:val="21"/>
        </w:rPr>
        <w:t>C</w:t>
      </w:r>
      <w:r w:rsidRPr="00C25906">
        <w:rPr>
          <w:rFonts w:asciiTheme="minorEastAsia" w:eastAsiaTheme="minorEastAsia" w:hAnsiTheme="minorEastAsia" w:cs="Arial" w:hint="eastAsia"/>
          <w:szCs w:val="21"/>
        </w:rPr>
        <w:t xml:space="preserve"> ； 相对湿度：</w:t>
      </w:r>
      <w:r w:rsidRPr="00C25906">
        <w:rPr>
          <w:rFonts w:asciiTheme="minorEastAsia" w:eastAsiaTheme="minorEastAsia" w:hAnsiTheme="minorEastAsia" w:cs="Arial"/>
          <w:szCs w:val="21"/>
        </w:rPr>
        <w:t>≤</w:t>
      </w:r>
      <w:r w:rsidRPr="00C25906">
        <w:rPr>
          <w:rFonts w:asciiTheme="minorEastAsia" w:eastAsiaTheme="minorEastAsia" w:hAnsiTheme="minorEastAsia" w:cs="Arial" w:hint="eastAsia"/>
          <w:szCs w:val="21"/>
        </w:rPr>
        <w:t>85%</w:t>
      </w:r>
    </w:p>
    <w:p w:rsidR="00D61894" w:rsidRPr="00C25906" w:rsidRDefault="00D61894" w:rsidP="00D61894">
      <w:pPr>
        <w:tabs>
          <w:tab w:val="left" w:pos="1290"/>
        </w:tabs>
        <w:snapToGrid w:val="0"/>
        <w:spacing w:line="360" w:lineRule="auto"/>
        <w:ind w:firstLineChars="200" w:firstLine="420"/>
        <w:rPr>
          <w:rFonts w:asciiTheme="minorEastAsia" w:eastAsiaTheme="minorEastAsia" w:hAnsiTheme="minorEastAsia" w:cs="Arial"/>
          <w:szCs w:val="21"/>
        </w:rPr>
      </w:pPr>
      <w:r w:rsidRPr="00C25906">
        <w:rPr>
          <w:rFonts w:asciiTheme="minorEastAsia" w:eastAsiaTheme="minorEastAsia" w:hAnsiTheme="minorEastAsia" w:cs="Arial" w:hint="eastAsia"/>
          <w:szCs w:val="21"/>
        </w:rPr>
        <w:t xml:space="preserve">1.2  </w:t>
      </w:r>
      <w:r w:rsidRPr="00C25906">
        <w:rPr>
          <w:rFonts w:asciiTheme="minorEastAsia" w:eastAsiaTheme="minorEastAsia" w:hAnsiTheme="minorEastAsia" w:hint="eastAsia"/>
          <w:szCs w:val="21"/>
        </w:rPr>
        <w:t>仪器应满足国家关于电磁兼容认证的系列标准</w:t>
      </w:r>
      <w:r w:rsidRPr="00C25906">
        <w:rPr>
          <w:rFonts w:asciiTheme="minorEastAsia" w:eastAsiaTheme="minorEastAsia" w:hAnsiTheme="minorEastAsia" w:cs="Arial" w:hint="eastAsia"/>
          <w:szCs w:val="21"/>
        </w:rPr>
        <w:t>；</w:t>
      </w:r>
      <w:r w:rsidRPr="00C25906">
        <w:rPr>
          <w:rFonts w:asciiTheme="minorEastAsia" w:eastAsiaTheme="minorEastAsia" w:hAnsiTheme="minorEastAsia" w:hint="eastAsia"/>
          <w:szCs w:val="21"/>
        </w:rPr>
        <w:t>仪器应具有防止外界震动干扰的功能</w:t>
      </w:r>
    </w:p>
    <w:p w:rsidR="00D61894" w:rsidRPr="00C25906" w:rsidRDefault="00D61894" w:rsidP="00D61894">
      <w:pPr>
        <w:widowControl/>
        <w:tabs>
          <w:tab w:val="left" w:pos="385"/>
        </w:tabs>
        <w:spacing w:line="360" w:lineRule="auto"/>
        <w:jc w:val="left"/>
        <w:rPr>
          <w:rFonts w:asciiTheme="minorEastAsia" w:eastAsiaTheme="minorEastAsia" w:hAnsiTheme="minorEastAsia" w:cs="Arial"/>
          <w:bCs/>
          <w:kern w:val="0"/>
          <w:szCs w:val="21"/>
        </w:rPr>
      </w:pPr>
      <w:r w:rsidRPr="00C25906">
        <w:rPr>
          <w:rFonts w:asciiTheme="minorEastAsia" w:eastAsiaTheme="minorEastAsia" w:hAnsiTheme="minorEastAsia" w:cs="Arial"/>
          <w:bCs/>
          <w:kern w:val="0"/>
          <w:szCs w:val="21"/>
        </w:rPr>
        <w:t>2</w:t>
      </w:r>
      <w:r w:rsidRPr="00C25906">
        <w:rPr>
          <w:rFonts w:asciiTheme="minorEastAsia" w:eastAsiaTheme="minorEastAsia" w:hAnsiTheme="minorEastAsia" w:cs="Arial"/>
          <w:bCs/>
          <w:kern w:val="0"/>
          <w:szCs w:val="21"/>
        </w:rPr>
        <w:tab/>
        <w:t>技术规格</w:t>
      </w:r>
      <w:r w:rsidRPr="00C25906">
        <w:rPr>
          <w:rFonts w:asciiTheme="minorEastAsia" w:eastAsiaTheme="minorEastAsia" w:hAnsiTheme="minorEastAsia" w:cs="Arial" w:hint="eastAsia"/>
          <w:bCs/>
          <w:kern w:val="0"/>
          <w:szCs w:val="21"/>
        </w:rPr>
        <w:t>：</w:t>
      </w:r>
    </w:p>
    <w:p w:rsidR="00D61894" w:rsidRPr="00C25906" w:rsidRDefault="00D61894" w:rsidP="00D61894">
      <w:pPr>
        <w:spacing w:line="360" w:lineRule="auto"/>
        <w:ind w:firstLineChars="100" w:firstLine="21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 xml:space="preserve">2.1 </w:t>
      </w:r>
      <w:r w:rsidRPr="00C25906">
        <w:rPr>
          <w:rFonts w:asciiTheme="minorEastAsia" w:eastAsiaTheme="minorEastAsia" w:hAnsiTheme="minorEastAsia"/>
          <w:kern w:val="0"/>
          <w:szCs w:val="21"/>
        </w:rPr>
        <w:t>X</w:t>
      </w:r>
      <w:r w:rsidRPr="00C25906">
        <w:rPr>
          <w:rFonts w:asciiTheme="minorEastAsia" w:eastAsiaTheme="minorEastAsia" w:hAnsiTheme="minorEastAsia" w:hint="eastAsia"/>
          <w:kern w:val="0"/>
          <w:szCs w:val="21"/>
        </w:rPr>
        <w:t>射线光源部分</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w:t>
      </w:r>
      <w:r w:rsidRPr="00C25906">
        <w:rPr>
          <w:rFonts w:asciiTheme="minorEastAsia" w:eastAsiaTheme="minorEastAsia" w:hAnsiTheme="minorEastAsia"/>
          <w:kern w:val="0"/>
          <w:szCs w:val="21"/>
        </w:rPr>
        <w:t>.1.1  X</w:t>
      </w:r>
      <w:r w:rsidRPr="00C25906">
        <w:rPr>
          <w:rFonts w:asciiTheme="minorEastAsia" w:eastAsiaTheme="minorEastAsia" w:hAnsiTheme="minorEastAsia" w:hint="eastAsia"/>
          <w:kern w:val="0"/>
          <w:szCs w:val="21"/>
        </w:rPr>
        <w:t>射线发生器部分和机柜</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w:t>
      </w:r>
      <w:r w:rsidRPr="00C25906">
        <w:rPr>
          <w:rFonts w:asciiTheme="minorEastAsia" w:eastAsiaTheme="minorEastAsia" w:hAnsiTheme="minorEastAsia"/>
          <w:kern w:val="0"/>
          <w:szCs w:val="21"/>
        </w:rPr>
        <w:t xml:space="preserve">.1.1.1  </w:t>
      </w:r>
      <w:r w:rsidRPr="00C25906">
        <w:rPr>
          <w:rFonts w:asciiTheme="minorEastAsia" w:eastAsiaTheme="minorEastAsia" w:hAnsiTheme="minorEastAsia" w:hint="eastAsia"/>
          <w:kern w:val="0"/>
          <w:szCs w:val="21"/>
        </w:rPr>
        <w:t>最大输出功率：≥9</w:t>
      </w:r>
      <w:r w:rsidRPr="00C25906">
        <w:rPr>
          <w:rFonts w:asciiTheme="minorEastAsia" w:eastAsiaTheme="minorEastAsia" w:hAnsiTheme="minorEastAsia"/>
          <w:kern w:val="0"/>
          <w:szCs w:val="21"/>
        </w:rPr>
        <w:t>kW</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2.1.1.2  管电压：≥20</w:t>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t>60KV</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2.1.1.3  管电流：≥5</w:t>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t>220mA</w:t>
      </w:r>
    </w:p>
    <w:p w:rsidR="00D61894" w:rsidRPr="00C25906" w:rsidRDefault="00D61894" w:rsidP="00D61894">
      <w:pPr>
        <w:spacing w:line="360" w:lineRule="auto"/>
        <w:ind w:leftChars="200" w:left="1260" w:hangingChars="400" w:hanging="84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 xml:space="preserve">★2.1.1.4  </w:t>
      </w:r>
      <w:r w:rsidRPr="00C25906">
        <w:rPr>
          <w:rFonts w:asciiTheme="minorEastAsia" w:eastAsiaTheme="minorEastAsia" w:hAnsiTheme="minorEastAsia"/>
          <w:kern w:val="0"/>
          <w:szCs w:val="21"/>
        </w:rPr>
        <w:t>焦斑大小：</w:t>
      </w:r>
      <w:r w:rsidRPr="00C25906">
        <w:rPr>
          <w:rFonts w:asciiTheme="minorEastAsia" w:eastAsiaTheme="minorEastAsia" w:hAnsiTheme="minorEastAsia" w:hint="eastAsia"/>
          <w:kern w:val="0"/>
          <w:szCs w:val="21"/>
        </w:rPr>
        <w:t>≤0.4×0.8</w:t>
      </w:r>
      <w:r w:rsidRPr="00C25906">
        <w:rPr>
          <w:rFonts w:asciiTheme="minorEastAsia" w:eastAsiaTheme="minorEastAsia" w:hAnsiTheme="minorEastAsia"/>
          <w:kern w:val="0"/>
          <w:szCs w:val="21"/>
        </w:rPr>
        <w:t xml:space="preserve"> mm</w:t>
      </w:r>
      <w:r w:rsidRPr="00C25906">
        <w:rPr>
          <w:rFonts w:asciiTheme="minorEastAsia" w:eastAsiaTheme="minorEastAsia" w:hAnsiTheme="minorEastAsia" w:hint="eastAsia"/>
          <w:kern w:val="0"/>
          <w:szCs w:val="21"/>
          <w:vertAlign w:val="superscript"/>
        </w:rPr>
        <w:t>2</w:t>
      </w:r>
      <w:r w:rsidRPr="00C25906">
        <w:rPr>
          <w:rFonts w:asciiTheme="minorEastAsia" w:eastAsiaTheme="minorEastAsia" w:hAnsiTheme="minorEastAsia" w:hint="eastAsia"/>
          <w:kern w:val="0"/>
          <w:szCs w:val="21"/>
        </w:rPr>
        <w:t>，平行光聚焦光自动切换，点、线光源可切换进行微区检测</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★2.1.1.5  X射线防护标准: 安全连锁机构、剂量符合国标≤1</w:t>
      </w:r>
      <w:r w:rsidRPr="00C25906">
        <w:rPr>
          <w:rFonts w:asciiTheme="minorEastAsia" w:eastAsiaTheme="minorEastAsia" w:hAnsiTheme="minorEastAsia"/>
          <w:kern w:val="0"/>
          <w:szCs w:val="21"/>
        </w:rPr>
        <w:t>.0</w:t>
      </w:r>
      <w:r w:rsidRPr="00C25906">
        <w:rPr>
          <w:rFonts w:asciiTheme="minorEastAsia" w:eastAsiaTheme="minorEastAsia" w:hAnsiTheme="minorEastAsia" w:hint="eastAsia"/>
          <w:kern w:val="0"/>
          <w:szCs w:val="21"/>
        </w:rPr>
        <w:t>μ</w:t>
      </w:r>
      <w:proofErr w:type="spellStart"/>
      <w:r w:rsidRPr="00C25906">
        <w:rPr>
          <w:rFonts w:asciiTheme="minorEastAsia" w:eastAsiaTheme="minorEastAsia" w:hAnsiTheme="minorEastAsia"/>
          <w:kern w:val="0"/>
          <w:szCs w:val="21"/>
        </w:rPr>
        <w:t>sv</w:t>
      </w:r>
      <w:proofErr w:type="spellEnd"/>
      <w:r w:rsidRPr="00C25906">
        <w:rPr>
          <w:rFonts w:asciiTheme="minorEastAsia" w:eastAsiaTheme="minorEastAsia" w:hAnsiTheme="minorEastAsia"/>
          <w:kern w:val="0"/>
          <w:szCs w:val="21"/>
        </w:rPr>
        <w:t>/h</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2.1.1.6  在循环水异常，电压、电流异常，漏电情况下，自动启动保护，关闭高压</w:t>
      </w:r>
    </w:p>
    <w:p w:rsidR="00D61894" w:rsidRPr="00C25906" w:rsidRDefault="00D61894" w:rsidP="00D61894">
      <w:pPr>
        <w:spacing w:line="360" w:lineRule="auto"/>
        <w:ind w:firstLineChars="100" w:firstLine="21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2.2 测角仪部分</w:t>
      </w:r>
    </w:p>
    <w:p w:rsidR="00D61894" w:rsidRPr="00C25906" w:rsidRDefault="00D61894" w:rsidP="00D61894">
      <w:pPr>
        <w:spacing w:line="360" w:lineRule="auto"/>
        <w:ind w:right="681" w:firstLineChars="200" w:firstLine="420"/>
        <w:rPr>
          <w:rFonts w:asciiTheme="minorEastAsia" w:eastAsiaTheme="minorEastAsia" w:hAnsiTheme="minorEastAsia" w:cs="Arial"/>
          <w:bCs/>
          <w:szCs w:val="21"/>
        </w:rPr>
      </w:pPr>
      <w:r w:rsidRPr="00C25906">
        <w:rPr>
          <w:rFonts w:asciiTheme="minorEastAsia" w:eastAsiaTheme="minorEastAsia" w:hAnsiTheme="minorEastAsia" w:cs="Arial" w:hint="eastAsia"/>
          <w:bCs/>
          <w:szCs w:val="21"/>
        </w:rPr>
        <w:t xml:space="preserve">2.2.1  </w:t>
      </w:r>
      <w:r w:rsidRPr="00C25906">
        <w:rPr>
          <w:rFonts w:asciiTheme="minorEastAsia" w:eastAsiaTheme="minorEastAsia" w:hAnsiTheme="minorEastAsia" w:hint="eastAsia"/>
          <w:kern w:val="0"/>
          <w:szCs w:val="21"/>
        </w:rPr>
        <w:t>测角仪：立式测角仪，采用光学编码器技术</w:t>
      </w:r>
    </w:p>
    <w:p w:rsidR="00D61894" w:rsidRPr="00C25906" w:rsidRDefault="00D61894" w:rsidP="00D61894">
      <w:pPr>
        <w:spacing w:line="360" w:lineRule="auto"/>
        <w:ind w:right="681"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w:t>
      </w:r>
      <w:r w:rsidRPr="00C25906">
        <w:rPr>
          <w:rFonts w:asciiTheme="minorEastAsia" w:eastAsiaTheme="minorEastAsia" w:hAnsiTheme="minorEastAsia" w:cs="Arial" w:hint="eastAsia"/>
          <w:szCs w:val="21"/>
        </w:rPr>
        <w:t xml:space="preserve">2.2.2  </w:t>
      </w:r>
      <w:r w:rsidRPr="00C25906">
        <w:rPr>
          <w:rFonts w:asciiTheme="minorEastAsia" w:eastAsiaTheme="minorEastAsia" w:hAnsiTheme="minorEastAsia" w:hint="eastAsia"/>
          <w:kern w:val="0"/>
          <w:szCs w:val="21"/>
        </w:rPr>
        <w:t>测角仪半径：≥300mm，测角圆直径可连续改变</w:t>
      </w:r>
    </w:p>
    <w:p w:rsidR="00D61894" w:rsidRPr="00C25906" w:rsidRDefault="00D61894" w:rsidP="00D61894">
      <w:pPr>
        <w:spacing w:line="360" w:lineRule="auto"/>
        <w:ind w:right="681"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2.2.3  2</w:t>
      </w:r>
      <w:r w:rsidRPr="00C25906">
        <w:rPr>
          <w:rFonts w:asciiTheme="minorEastAsia" w:eastAsiaTheme="minorEastAsia" w:hAnsiTheme="minorEastAsia" w:hint="eastAsia"/>
          <w:kern w:val="0"/>
          <w:szCs w:val="21"/>
        </w:rPr>
        <w:sym w:font="Symbol" w:char="F071"/>
      </w:r>
      <w:r w:rsidRPr="00C25906">
        <w:rPr>
          <w:rFonts w:asciiTheme="minorEastAsia" w:eastAsiaTheme="minorEastAsia" w:hAnsiTheme="minorEastAsia" w:hint="eastAsia"/>
          <w:kern w:val="0"/>
          <w:szCs w:val="21"/>
        </w:rPr>
        <w:t>扫描范围：≥</w:t>
      </w:r>
      <w:r w:rsidRPr="00C25906">
        <w:rPr>
          <w:rFonts w:asciiTheme="minorEastAsia" w:eastAsiaTheme="minorEastAsia" w:hAnsiTheme="minorEastAsia"/>
          <w:kern w:val="0"/>
          <w:szCs w:val="21"/>
        </w:rPr>
        <w:t>﹣100°～168°</w:t>
      </w:r>
    </w:p>
    <w:p w:rsidR="00D61894" w:rsidRPr="00C25906" w:rsidRDefault="00D61894" w:rsidP="00D61894">
      <w:pPr>
        <w:spacing w:line="360" w:lineRule="auto"/>
        <w:ind w:right="681"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w:t>
      </w:r>
      <w:r w:rsidRPr="00C25906">
        <w:rPr>
          <w:rFonts w:asciiTheme="minorEastAsia" w:eastAsiaTheme="minorEastAsia" w:hAnsiTheme="minorEastAsia" w:cs="Arial" w:hint="eastAsia"/>
          <w:szCs w:val="21"/>
        </w:rPr>
        <w:t xml:space="preserve">2.2.4  </w:t>
      </w:r>
      <w:r w:rsidRPr="00C25906">
        <w:rPr>
          <w:rFonts w:asciiTheme="minorEastAsia" w:eastAsiaTheme="minorEastAsia" w:hAnsiTheme="minorEastAsia" w:hint="eastAsia"/>
          <w:kern w:val="0"/>
          <w:szCs w:val="21"/>
        </w:rPr>
        <w:t>角度重现性：≤</w:t>
      </w:r>
      <w:r w:rsidRPr="00C25906">
        <w:rPr>
          <w:rFonts w:asciiTheme="minorEastAsia" w:eastAsiaTheme="minorEastAsia" w:hAnsiTheme="minorEastAsia"/>
          <w:kern w:val="0"/>
          <w:szCs w:val="21"/>
        </w:rPr>
        <w:t>0.0001</w:t>
      </w:r>
      <w:r w:rsidRPr="00C25906">
        <w:rPr>
          <w:rFonts w:asciiTheme="minorEastAsia" w:eastAsiaTheme="minorEastAsia" w:hAnsiTheme="minorEastAsia" w:hint="eastAsia"/>
          <w:kern w:val="0"/>
          <w:szCs w:val="21"/>
        </w:rPr>
        <w:sym w:font="Symbol" w:char="F0B0"/>
      </w:r>
    </w:p>
    <w:p w:rsidR="00D61894" w:rsidRPr="00C25906" w:rsidRDefault="00D61894" w:rsidP="00D61894">
      <w:pPr>
        <w:spacing w:line="360" w:lineRule="auto"/>
        <w:ind w:right="681"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2.2.5  扫描方式：</w:t>
      </w:r>
      <w:r w:rsidRPr="00C25906">
        <w:rPr>
          <w:rFonts w:asciiTheme="minorEastAsia" w:eastAsiaTheme="minorEastAsia" w:hAnsiTheme="minorEastAsia" w:hint="eastAsia"/>
          <w:kern w:val="0"/>
          <w:szCs w:val="21"/>
        </w:rPr>
        <w:sym w:font="Symbol" w:char="F071"/>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sym w:font="Symbol" w:char="F071"/>
      </w:r>
      <w:r w:rsidRPr="00C25906">
        <w:rPr>
          <w:rFonts w:asciiTheme="minorEastAsia" w:eastAsiaTheme="minorEastAsia" w:hAnsiTheme="minorEastAsia" w:hint="eastAsia"/>
          <w:kern w:val="0"/>
          <w:szCs w:val="21"/>
        </w:rPr>
        <w:t>扫描，样品水平不动</w:t>
      </w:r>
    </w:p>
    <w:p w:rsidR="00D61894" w:rsidRPr="00C25906" w:rsidRDefault="00D61894" w:rsidP="00D61894">
      <w:pPr>
        <w:spacing w:line="360" w:lineRule="auto"/>
        <w:ind w:right="681"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2.2.6  可读最小步长：≤</w:t>
      </w:r>
      <w:r w:rsidRPr="00C25906">
        <w:rPr>
          <w:rFonts w:asciiTheme="minorEastAsia" w:eastAsiaTheme="minorEastAsia" w:hAnsiTheme="minorEastAsia"/>
          <w:kern w:val="0"/>
          <w:szCs w:val="21"/>
        </w:rPr>
        <w:t>0.0001</w:t>
      </w:r>
      <w:r w:rsidRPr="00C25906">
        <w:rPr>
          <w:rFonts w:asciiTheme="minorEastAsia" w:eastAsiaTheme="minorEastAsia" w:hAnsiTheme="minorEastAsia" w:hint="eastAsia"/>
          <w:kern w:val="0"/>
          <w:szCs w:val="21"/>
        </w:rPr>
        <w:sym w:font="Symbol" w:char="F0B0"/>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cs="Arial" w:hint="eastAsia"/>
          <w:szCs w:val="21"/>
        </w:rPr>
        <w:t xml:space="preserve">2.2.7  </w:t>
      </w:r>
      <w:r w:rsidRPr="00C25906">
        <w:rPr>
          <w:rFonts w:asciiTheme="minorEastAsia" w:eastAsiaTheme="minorEastAsia" w:hAnsiTheme="minorEastAsia" w:hint="eastAsia"/>
          <w:kern w:val="0"/>
          <w:szCs w:val="21"/>
        </w:rPr>
        <w:t>程序自动可变三狭缝系统： DS狭缝0.01</w:t>
      </w:r>
      <w:r w:rsidRPr="00C25906">
        <w:rPr>
          <w:rFonts w:asciiTheme="minorEastAsia" w:eastAsiaTheme="minorEastAsia" w:hAnsiTheme="minorEastAsia" w:cs="Arial"/>
          <w:kern w:val="0"/>
          <w:szCs w:val="21"/>
        </w:rPr>
        <w:t>~</w:t>
      </w:r>
      <w:r w:rsidRPr="00C25906">
        <w:rPr>
          <w:rFonts w:asciiTheme="minorEastAsia" w:eastAsiaTheme="minorEastAsia" w:hAnsiTheme="minorEastAsia" w:hint="eastAsia"/>
          <w:kern w:val="0"/>
          <w:szCs w:val="21"/>
        </w:rPr>
        <w:t>7mm</w:t>
      </w:r>
    </w:p>
    <w:p w:rsidR="00D61894" w:rsidRPr="00C25906" w:rsidRDefault="00D61894" w:rsidP="00D61894">
      <w:pPr>
        <w:spacing w:line="360" w:lineRule="auto"/>
        <w:ind w:firstLineChars="1800" w:firstLine="378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SS、RS狭缝0.01</w:t>
      </w:r>
      <w:r w:rsidRPr="00C25906">
        <w:rPr>
          <w:rFonts w:asciiTheme="minorEastAsia" w:eastAsiaTheme="minorEastAsia" w:hAnsiTheme="minorEastAsia" w:cs="Arial"/>
          <w:kern w:val="0"/>
          <w:szCs w:val="21"/>
        </w:rPr>
        <w:t>~</w:t>
      </w:r>
      <w:r w:rsidRPr="00C25906">
        <w:rPr>
          <w:rFonts w:asciiTheme="minorEastAsia" w:eastAsiaTheme="minorEastAsia" w:hAnsiTheme="minorEastAsia" w:hint="eastAsia"/>
          <w:kern w:val="0"/>
          <w:szCs w:val="21"/>
        </w:rPr>
        <w:t>20mm</w:t>
      </w:r>
    </w:p>
    <w:p w:rsidR="00D61894" w:rsidRPr="00C25906" w:rsidRDefault="00D61894" w:rsidP="00D61894">
      <w:pPr>
        <w:spacing w:line="360" w:lineRule="auto"/>
        <w:ind w:firstLineChars="1400" w:firstLine="294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（使用聚焦法光学系统时可以设定照射面积）</w:t>
      </w:r>
    </w:p>
    <w:p w:rsidR="00D61894" w:rsidRPr="00C25906" w:rsidRDefault="00D61894" w:rsidP="00D61894">
      <w:pPr>
        <w:spacing w:line="360" w:lineRule="auto"/>
        <w:ind w:leftChars="200" w:left="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★2.2.8  仪器调整：</w:t>
      </w:r>
      <w:r w:rsidRPr="00C25906">
        <w:rPr>
          <w:rFonts w:asciiTheme="minorEastAsia" w:eastAsiaTheme="minorEastAsia" w:hAnsiTheme="minorEastAsia"/>
          <w:kern w:val="0"/>
          <w:szCs w:val="21"/>
        </w:rPr>
        <w:t>采用智能虚拟测角仪全自动控制，硬件自动识别、自动纠错</w:t>
      </w:r>
      <w:r w:rsidRPr="00C25906">
        <w:rPr>
          <w:rFonts w:asciiTheme="minorEastAsia" w:eastAsiaTheme="minorEastAsia" w:hAnsiTheme="minorEastAsia" w:hint="eastAsia"/>
          <w:kern w:val="0"/>
          <w:szCs w:val="21"/>
        </w:rPr>
        <w:t>、自动光路调整</w:t>
      </w:r>
    </w:p>
    <w:p w:rsidR="00D61894" w:rsidRPr="00C25906" w:rsidRDefault="00D61894" w:rsidP="00D61894">
      <w:pPr>
        <w:spacing w:line="360" w:lineRule="auto"/>
        <w:ind w:leftChars="200" w:left="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 xml:space="preserve">2.2.9  </w:t>
      </w:r>
      <w:r w:rsidRPr="00C25906">
        <w:rPr>
          <w:rFonts w:asciiTheme="minorEastAsia" w:eastAsiaTheme="minorEastAsia" w:hAnsiTheme="minorEastAsia" w:hint="eastAsia"/>
          <w:szCs w:val="21"/>
        </w:rPr>
        <w:t>有全自动测量程序和操作指导程序，在方便用户操作的同时，帮助用户得到专家级的测试结果</w:t>
      </w:r>
    </w:p>
    <w:p w:rsidR="00D61894" w:rsidRPr="00C25906" w:rsidRDefault="00D61894" w:rsidP="00D61894">
      <w:pPr>
        <w:spacing w:line="360" w:lineRule="auto"/>
        <w:ind w:leftChars="200" w:left="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w:t>
      </w:r>
      <w:r w:rsidRPr="00C25906">
        <w:rPr>
          <w:rFonts w:asciiTheme="minorEastAsia" w:eastAsiaTheme="minorEastAsia" w:hAnsiTheme="minorEastAsia" w:cs="Arial" w:hint="eastAsia"/>
          <w:szCs w:val="21"/>
        </w:rPr>
        <w:t xml:space="preserve">2.2.10 </w:t>
      </w:r>
      <w:r w:rsidRPr="00C25906">
        <w:rPr>
          <w:rFonts w:asciiTheme="minorEastAsia" w:eastAsiaTheme="minorEastAsia" w:hAnsiTheme="minorEastAsia" w:hint="eastAsia"/>
          <w:szCs w:val="21"/>
        </w:rPr>
        <w:t>验收精度：国际标准样品现场检测，全谱范围内所有峰的角度偏差不超过±0.01度，厂家需</w:t>
      </w:r>
      <w:r w:rsidRPr="00C25906">
        <w:rPr>
          <w:rFonts w:asciiTheme="minorEastAsia" w:eastAsiaTheme="minorEastAsia" w:hAnsiTheme="minorEastAsia" w:hint="eastAsia"/>
          <w:szCs w:val="21"/>
        </w:rPr>
        <w:lastRenderedPageBreak/>
        <w:t>提供公开发行的印刷体资料。</w:t>
      </w:r>
    </w:p>
    <w:p w:rsidR="00D61894" w:rsidRPr="00C25906" w:rsidRDefault="00D61894" w:rsidP="00D61894">
      <w:pPr>
        <w:spacing w:line="360" w:lineRule="auto"/>
        <w:ind w:firstLineChars="100" w:firstLine="210"/>
        <w:rPr>
          <w:rFonts w:asciiTheme="minorEastAsia" w:eastAsiaTheme="minorEastAsia" w:hAnsiTheme="minorEastAsia" w:cs="Arial"/>
          <w:szCs w:val="21"/>
        </w:rPr>
      </w:pPr>
      <w:r w:rsidRPr="00C25906">
        <w:rPr>
          <w:rFonts w:asciiTheme="minorEastAsia" w:eastAsiaTheme="minorEastAsia" w:hAnsiTheme="minorEastAsia" w:hint="eastAsia"/>
          <w:kern w:val="0"/>
          <w:szCs w:val="21"/>
        </w:rPr>
        <w:t>2.3探测器部分</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2.3.1  高速一维半导体阵列探测器（完全免维护）</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2.3.1.1  通道数：≥256道</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w:t>
      </w:r>
      <w:r w:rsidRPr="00C25906">
        <w:rPr>
          <w:rFonts w:asciiTheme="minorEastAsia" w:eastAsiaTheme="minorEastAsia" w:hAnsiTheme="minorEastAsia"/>
          <w:kern w:val="0"/>
          <w:szCs w:val="21"/>
        </w:rPr>
        <w:t>2.3.</w:t>
      </w:r>
      <w:r w:rsidRPr="00C25906">
        <w:rPr>
          <w:rFonts w:asciiTheme="minorEastAsia" w:eastAsiaTheme="minorEastAsia" w:hAnsiTheme="minorEastAsia" w:hint="eastAsia"/>
          <w:kern w:val="0"/>
          <w:szCs w:val="21"/>
        </w:rPr>
        <w:t>1</w:t>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t>2  检测模式：零维和一维模式可以互换使用</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kern w:val="0"/>
          <w:szCs w:val="21"/>
        </w:rPr>
        <w:t>2.3.</w:t>
      </w:r>
      <w:r w:rsidRPr="00C25906">
        <w:rPr>
          <w:rFonts w:asciiTheme="minorEastAsia" w:eastAsiaTheme="minorEastAsia" w:hAnsiTheme="minorEastAsia" w:hint="eastAsia"/>
          <w:kern w:val="0"/>
          <w:szCs w:val="21"/>
        </w:rPr>
        <w:t>1</w:t>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t>3  线性范围：≥</w:t>
      </w:r>
      <w:r w:rsidRPr="00C25906">
        <w:rPr>
          <w:rFonts w:asciiTheme="minorEastAsia" w:eastAsiaTheme="minorEastAsia" w:hAnsiTheme="minorEastAsia"/>
          <w:kern w:val="0"/>
          <w:szCs w:val="21"/>
        </w:rPr>
        <w:t>1</w:t>
      </w:r>
      <w:r w:rsidRPr="00C25906">
        <w:rPr>
          <w:rFonts w:asciiTheme="minorEastAsia" w:eastAsiaTheme="minorEastAsia" w:hAnsiTheme="minorEastAsia" w:hint="eastAsia"/>
          <w:kern w:val="0"/>
          <w:szCs w:val="21"/>
        </w:rPr>
        <w:t>×</w:t>
      </w:r>
      <w:r w:rsidRPr="00C25906">
        <w:rPr>
          <w:rFonts w:asciiTheme="minorEastAsia" w:eastAsiaTheme="minorEastAsia" w:hAnsiTheme="minorEastAsia"/>
          <w:kern w:val="0"/>
          <w:szCs w:val="21"/>
        </w:rPr>
        <w:t>10</w:t>
      </w:r>
      <w:r w:rsidRPr="00C25906">
        <w:rPr>
          <w:rFonts w:asciiTheme="minorEastAsia" w:eastAsiaTheme="minorEastAsia" w:hAnsiTheme="minorEastAsia"/>
          <w:kern w:val="0"/>
          <w:szCs w:val="21"/>
          <w:vertAlign w:val="superscript"/>
        </w:rPr>
        <w:t>9</w:t>
      </w:r>
      <w:r w:rsidRPr="00C25906">
        <w:rPr>
          <w:rFonts w:asciiTheme="minorEastAsia" w:eastAsiaTheme="minorEastAsia" w:hAnsiTheme="minorEastAsia"/>
          <w:kern w:val="0"/>
          <w:szCs w:val="21"/>
        </w:rPr>
        <w:t xml:space="preserve"> cps</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 xml:space="preserve">        最大计数：≥1×</w:t>
      </w:r>
      <w:r w:rsidRPr="00C25906">
        <w:rPr>
          <w:rFonts w:asciiTheme="minorEastAsia" w:eastAsiaTheme="minorEastAsia" w:hAnsiTheme="minorEastAsia"/>
          <w:kern w:val="0"/>
          <w:szCs w:val="21"/>
        </w:rPr>
        <w:t>10</w:t>
      </w:r>
      <w:r w:rsidRPr="00C25906">
        <w:rPr>
          <w:rFonts w:asciiTheme="minorEastAsia" w:eastAsiaTheme="minorEastAsia" w:hAnsiTheme="minorEastAsia" w:hint="eastAsia"/>
          <w:kern w:val="0"/>
          <w:szCs w:val="21"/>
          <w:vertAlign w:val="superscript"/>
        </w:rPr>
        <w:t>13</w:t>
      </w:r>
      <w:r w:rsidRPr="00C25906">
        <w:rPr>
          <w:rFonts w:asciiTheme="minorEastAsia" w:eastAsiaTheme="minorEastAsia" w:hAnsiTheme="minorEastAsia"/>
          <w:kern w:val="0"/>
          <w:szCs w:val="21"/>
        </w:rPr>
        <w:t xml:space="preserve"> cps </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 xml:space="preserve">        整个探测器的背景：≤</w:t>
      </w:r>
      <w:r w:rsidRPr="00C25906">
        <w:rPr>
          <w:rFonts w:asciiTheme="minorEastAsia" w:eastAsiaTheme="minorEastAsia" w:hAnsiTheme="minorEastAsia"/>
          <w:kern w:val="0"/>
          <w:szCs w:val="21"/>
        </w:rPr>
        <w:t xml:space="preserve"> 0.1 cps</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w:t>
      </w:r>
      <w:r w:rsidRPr="00C25906">
        <w:rPr>
          <w:rFonts w:asciiTheme="minorEastAsia" w:eastAsiaTheme="minorEastAsia" w:hAnsiTheme="minorEastAsia"/>
          <w:kern w:val="0"/>
          <w:szCs w:val="21"/>
        </w:rPr>
        <w:t>.3.</w:t>
      </w:r>
      <w:r w:rsidRPr="00C25906">
        <w:rPr>
          <w:rFonts w:asciiTheme="minorEastAsia" w:eastAsiaTheme="minorEastAsia" w:hAnsiTheme="minorEastAsia" w:hint="eastAsia"/>
          <w:kern w:val="0"/>
          <w:szCs w:val="21"/>
        </w:rPr>
        <w:t>1</w:t>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t>4  能量分辨功能：具有高计数模式及去除荧光背景模式功能</w:t>
      </w:r>
    </w:p>
    <w:p w:rsidR="00D61894" w:rsidRPr="00C25906" w:rsidRDefault="00D61894" w:rsidP="00D61894">
      <w:pPr>
        <w:spacing w:line="360" w:lineRule="auto"/>
        <w:ind w:firstLineChars="100" w:firstLine="21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2.4 标准样品台</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2.4.1  标准样品台可满足常规粉末样品，不规则块状样品的测试要求</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2.4.2  不同规格石英玻璃样品架≥100片</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2.4.3  零背底样品架≥4片；金属样品架≥20片</w:t>
      </w:r>
    </w:p>
    <w:p w:rsidR="00D61894" w:rsidRPr="00C25906" w:rsidRDefault="00D61894" w:rsidP="00D61894">
      <w:p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2.4 高精度薄膜样品台</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2.4</w:t>
      </w:r>
      <w:r w:rsidRPr="00C25906">
        <w:rPr>
          <w:rFonts w:asciiTheme="minorEastAsia" w:eastAsiaTheme="minorEastAsia" w:hAnsiTheme="minorEastAsia"/>
          <w:kern w:val="0"/>
          <w:szCs w:val="21"/>
        </w:rPr>
        <w:t xml:space="preserve">.1  </w:t>
      </w:r>
      <w:r w:rsidRPr="00C25906">
        <w:rPr>
          <w:rFonts w:asciiTheme="minorEastAsia" w:eastAsiaTheme="minorEastAsia" w:hAnsiTheme="minorEastAsia" w:hint="eastAsia"/>
          <w:kern w:val="0"/>
          <w:szCs w:val="21"/>
        </w:rPr>
        <w:t>Chi园：-5°～95°</w:t>
      </w:r>
      <w:r w:rsidRPr="00C25906">
        <w:rPr>
          <w:rFonts w:asciiTheme="minorEastAsia" w:eastAsiaTheme="minorEastAsia" w:hAnsiTheme="minorEastAsia"/>
          <w:kern w:val="0"/>
          <w:szCs w:val="21"/>
        </w:rPr>
        <w:t xml:space="preserve"> (</w:t>
      </w:r>
      <w:r w:rsidRPr="00C25906">
        <w:rPr>
          <w:rFonts w:asciiTheme="minorEastAsia" w:eastAsiaTheme="minorEastAsia" w:hAnsiTheme="minorEastAsia" w:hint="eastAsia"/>
          <w:kern w:val="0"/>
          <w:szCs w:val="21"/>
        </w:rPr>
        <w:t>马达驱动，最小步长≤0.002°</w:t>
      </w:r>
      <w:r w:rsidRPr="00C25906">
        <w:rPr>
          <w:rFonts w:asciiTheme="minorEastAsia" w:eastAsiaTheme="minorEastAsia" w:hAnsiTheme="minorEastAsia"/>
          <w:kern w:val="0"/>
          <w:szCs w:val="21"/>
        </w:rPr>
        <w:t>)</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kern w:val="0"/>
          <w:szCs w:val="21"/>
        </w:rPr>
        <w:t xml:space="preserve">  </w:t>
      </w:r>
      <w:r w:rsidRPr="00C25906">
        <w:rPr>
          <w:rFonts w:asciiTheme="minorEastAsia" w:eastAsiaTheme="minorEastAsia" w:hAnsiTheme="minorEastAsia" w:hint="eastAsia"/>
          <w:kern w:val="0"/>
          <w:szCs w:val="21"/>
        </w:rPr>
        <w:t xml:space="preserve">    Phi园：360°</w:t>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t>马达驱动，最小步长≤0.001°</w:t>
      </w:r>
      <w:r w:rsidRPr="00C25906">
        <w:rPr>
          <w:rFonts w:asciiTheme="minorEastAsia" w:eastAsiaTheme="minorEastAsia" w:hAnsiTheme="minorEastAsia"/>
          <w:kern w:val="0"/>
          <w:szCs w:val="21"/>
        </w:rPr>
        <w:t>)</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 xml:space="preserve">      z轴：10mm（</w:t>
      </w:r>
      <w:r w:rsidRPr="00C25906">
        <w:rPr>
          <w:rFonts w:asciiTheme="minorEastAsia" w:eastAsiaTheme="minorEastAsia" w:hAnsiTheme="minorEastAsia"/>
          <w:kern w:val="0"/>
          <w:szCs w:val="21"/>
        </w:rPr>
        <w:t>0.00</w:t>
      </w:r>
      <w:r w:rsidRPr="00C25906">
        <w:rPr>
          <w:rFonts w:asciiTheme="minorEastAsia" w:eastAsiaTheme="minorEastAsia" w:hAnsiTheme="minorEastAsia" w:hint="eastAsia"/>
          <w:kern w:val="0"/>
          <w:szCs w:val="21"/>
        </w:rPr>
        <w:t>05</w:t>
      </w:r>
      <w:r w:rsidRPr="00C25906">
        <w:rPr>
          <w:rFonts w:asciiTheme="minorEastAsia" w:eastAsiaTheme="minorEastAsia" w:hAnsiTheme="minorEastAsia"/>
          <w:kern w:val="0"/>
          <w:szCs w:val="21"/>
        </w:rPr>
        <w:t>mm/step</w:t>
      </w:r>
      <w:r w:rsidRPr="00C25906">
        <w:rPr>
          <w:rFonts w:asciiTheme="minorEastAsia" w:eastAsiaTheme="minorEastAsia" w:hAnsiTheme="minorEastAsia" w:hint="eastAsia"/>
          <w:kern w:val="0"/>
          <w:szCs w:val="21"/>
        </w:rPr>
        <w:t>）</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2.4</w:t>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t>2</w:t>
      </w:r>
      <w:r w:rsidRPr="00C25906">
        <w:rPr>
          <w:rFonts w:asciiTheme="minorEastAsia" w:eastAsiaTheme="minorEastAsia" w:hAnsiTheme="minorEastAsia"/>
          <w:kern w:val="0"/>
          <w:szCs w:val="21"/>
        </w:rPr>
        <w:t xml:space="preserve">  </w:t>
      </w:r>
      <w:r w:rsidRPr="00C25906">
        <w:rPr>
          <w:rFonts w:asciiTheme="minorEastAsia" w:eastAsiaTheme="minorEastAsia" w:hAnsiTheme="minorEastAsia" w:hint="eastAsia"/>
          <w:kern w:val="0"/>
          <w:szCs w:val="21"/>
        </w:rPr>
        <w:t>样品台可实现</w:t>
      </w:r>
      <w:r w:rsidRPr="00C25906">
        <w:rPr>
          <w:rFonts w:asciiTheme="minorEastAsia" w:eastAsiaTheme="minorEastAsia" w:hAnsiTheme="minorEastAsia"/>
          <w:kern w:val="0"/>
          <w:szCs w:val="21"/>
        </w:rPr>
        <w:t>6-8</w:t>
      </w:r>
      <w:r w:rsidRPr="00C25906">
        <w:rPr>
          <w:rFonts w:asciiTheme="minorEastAsia" w:eastAsiaTheme="minorEastAsia" w:hAnsiTheme="minorEastAsia" w:hint="eastAsia"/>
          <w:kern w:val="0"/>
          <w:szCs w:val="21"/>
        </w:rPr>
        <w:t>英寸晶片测量</w:t>
      </w:r>
    </w:p>
    <w:p w:rsidR="00D61894" w:rsidRPr="00C25906" w:rsidRDefault="00D61894" w:rsidP="00D61894">
      <w:p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2.5 自动样品进样器</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2.5</w:t>
      </w:r>
      <w:r w:rsidRPr="00C25906">
        <w:rPr>
          <w:rFonts w:asciiTheme="minorEastAsia" w:eastAsiaTheme="minorEastAsia" w:hAnsiTheme="minorEastAsia"/>
          <w:kern w:val="0"/>
          <w:szCs w:val="21"/>
        </w:rPr>
        <w:t xml:space="preserve">.1 </w:t>
      </w:r>
      <w:r w:rsidRPr="00C25906">
        <w:rPr>
          <w:rFonts w:asciiTheme="minorEastAsia" w:eastAsiaTheme="minorEastAsia" w:hAnsiTheme="minorEastAsia" w:hint="eastAsia"/>
          <w:kern w:val="0"/>
          <w:szCs w:val="21"/>
        </w:rPr>
        <w:t xml:space="preserve"> 样品位数：≥10位</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2.5</w:t>
      </w:r>
      <w:r w:rsidRPr="00C25906">
        <w:rPr>
          <w:rFonts w:asciiTheme="minorEastAsia" w:eastAsiaTheme="minorEastAsia" w:hAnsiTheme="minorEastAsia"/>
          <w:kern w:val="0"/>
          <w:szCs w:val="21"/>
        </w:rPr>
        <w:t xml:space="preserve">.2 </w:t>
      </w:r>
      <w:r w:rsidRPr="00C25906">
        <w:rPr>
          <w:rFonts w:asciiTheme="minorEastAsia" w:eastAsiaTheme="minorEastAsia" w:hAnsiTheme="minorEastAsia" w:hint="eastAsia"/>
          <w:kern w:val="0"/>
          <w:szCs w:val="21"/>
        </w:rPr>
        <w:t xml:space="preserve"> 测量方式：反射，自转</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2.5</w:t>
      </w:r>
      <w:r w:rsidRPr="00C25906">
        <w:rPr>
          <w:rFonts w:asciiTheme="minorEastAsia" w:eastAsiaTheme="minorEastAsia" w:hAnsiTheme="minorEastAsia"/>
          <w:kern w:val="0"/>
          <w:szCs w:val="21"/>
        </w:rPr>
        <w:t xml:space="preserve">.3 </w:t>
      </w:r>
      <w:r w:rsidRPr="00C25906">
        <w:rPr>
          <w:rFonts w:asciiTheme="minorEastAsia" w:eastAsiaTheme="minorEastAsia" w:hAnsiTheme="minorEastAsia" w:hint="eastAsia"/>
          <w:kern w:val="0"/>
          <w:szCs w:val="21"/>
        </w:rPr>
        <w:t xml:space="preserve"> 软件控制：可对每个样品单独设定测试程序</w:t>
      </w:r>
    </w:p>
    <w:p w:rsidR="00D61894" w:rsidRPr="00C25906" w:rsidRDefault="00D61894" w:rsidP="00D61894">
      <w:p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2.6 小角散射模块</w:t>
      </w:r>
    </w:p>
    <w:p w:rsidR="00D61894" w:rsidRPr="00C25906" w:rsidRDefault="00D61894" w:rsidP="00D61894">
      <w:pPr>
        <w:spacing w:line="360" w:lineRule="auto"/>
        <w:ind w:firstLine="48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2.6.1  配带小角散射专用真空样品台；支持多种规格样品（粉末，块体，液体，纤维）</w:t>
      </w:r>
    </w:p>
    <w:p w:rsidR="00D61894" w:rsidRPr="00C25906" w:rsidRDefault="00D61894" w:rsidP="00D61894">
      <w:pPr>
        <w:spacing w:line="360" w:lineRule="auto"/>
        <w:ind w:firstLine="48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2.6.2  自带真空光路系统；支持广角散射，最高终止角≤120°</w:t>
      </w:r>
    </w:p>
    <w:p w:rsidR="00D61894" w:rsidRPr="00C25906" w:rsidRDefault="00D61894" w:rsidP="00D61894">
      <w:pPr>
        <w:spacing w:line="360" w:lineRule="auto"/>
        <w:ind w:firstLine="48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#2.6.3  散射矢量最小值：</w:t>
      </w:r>
      <w:proofErr w:type="spellStart"/>
      <w:r w:rsidRPr="00C25906">
        <w:rPr>
          <w:rFonts w:asciiTheme="minorEastAsia" w:eastAsiaTheme="minorEastAsia" w:hAnsiTheme="minorEastAsia" w:hint="eastAsia"/>
          <w:kern w:val="0"/>
          <w:szCs w:val="21"/>
        </w:rPr>
        <w:t>q</w:t>
      </w:r>
      <w:r w:rsidRPr="00C25906">
        <w:rPr>
          <w:rFonts w:asciiTheme="minorEastAsia" w:eastAsiaTheme="minorEastAsia" w:hAnsiTheme="minorEastAsia" w:hint="eastAsia"/>
          <w:kern w:val="0"/>
          <w:szCs w:val="21"/>
          <w:vertAlign w:val="subscript"/>
        </w:rPr>
        <w:t>min</w:t>
      </w:r>
      <w:proofErr w:type="spellEnd"/>
      <w:r w:rsidRPr="00C25906">
        <w:rPr>
          <w:rFonts w:asciiTheme="minorEastAsia" w:eastAsiaTheme="minorEastAsia" w:hAnsiTheme="minorEastAsia" w:hint="eastAsia"/>
          <w:kern w:val="0"/>
          <w:szCs w:val="21"/>
          <w:vertAlign w:val="subscript"/>
        </w:rPr>
        <w:t xml:space="preserve"> </w:t>
      </w:r>
      <w:r w:rsidRPr="00C25906">
        <w:rPr>
          <w:rFonts w:asciiTheme="minorEastAsia" w:eastAsiaTheme="minorEastAsia" w:hAnsiTheme="minorEastAsia" w:hint="eastAsia"/>
          <w:kern w:val="0"/>
          <w:szCs w:val="21"/>
        </w:rPr>
        <w:t>≤ 0.001 nm</w:t>
      </w:r>
      <w:r w:rsidRPr="00C25906">
        <w:rPr>
          <w:rFonts w:asciiTheme="minorEastAsia" w:eastAsiaTheme="minorEastAsia" w:hAnsiTheme="minorEastAsia" w:hint="eastAsia"/>
          <w:kern w:val="0"/>
          <w:szCs w:val="21"/>
          <w:vertAlign w:val="superscript"/>
        </w:rPr>
        <w:t>-1</w:t>
      </w:r>
    </w:p>
    <w:p w:rsidR="00D61894" w:rsidRPr="00C25906" w:rsidRDefault="00D61894" w:rsidP="00D61894">
      <w:p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2.7 薄膜分析软件</w:t>
      </w:r>
    </w:p>
    <w:p w:rsidR="00D61894" w:rsidRPr="00C25906" w:rsidRDefault="00D61894" w:rsidP="00D61894">
      <w:pPr>
        <w:spacing w:line="360" w:lineRule="auto"/>
        <w:ind w:firstLineChars="100" w:firstLine="21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包含：反射率分析软件</w:t>
      </w:r>
    </w:p>
    <w:p w:rsidR="00D61894" w:rsidRPr="00C25906" w:rsidRDefault="00D61894" w:rsidP="00D61894">
      <w:pPr>
        <w:spacing w:line="360" w:lineRule="auto"/>
        <w:ind w:firstLineChars="400" w:firstLine="84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摇摆曲线分析软件</w:t>
      </w:r>
    </w:p>
    <w:p w:rsidR="00D61894" w:rsidRPr="00C25906" w:rsidRDefault="00D61894" w:rsidP="00D61894">
      <w:pPr>
        <w:spacing w:line="360" w:lineRule="auto"/>
        <w:ind w:firstLineChars="400" w:firstLine="84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应力、织构、极图分析软件</w:t>
      </w:r>
    </w:p>
    <w:p w:rsidR="00D61894" w:rsidRPr="00C25906" w:rsidRDefault="00D61894" w:rsidP="00D61894">
      <w:p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2.8 散射分析软件</w:t>
      </w:r>
    </w:p>
    <w:p w:rsidR="00D61894" w:rsidRPr="00C25906" w:rsidRDefault="00D61894" w:rsidP="00D61894">
      <w:pPr>
        <w:spacing w:line="360" w:lineRule="auto"/>
        <w:ind w:firstLineChars="100" w:firstLine="21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lastRenderedPageBreak/>
        <w:t>包含：粒径尺寸分析软件</w:t>
      </w:r>
    </w:p>
    <w:p w:rsidR="00D61894" w:rsidRPr="00C25906" w:rsidRDefault="00D61894" w:rsidP="00D61894">
      <w:pPr>
        <w:spacing w:line="360" w:lineRule="auto"/>
        <w:ind w:firstLineChars="400" w:firstLine="84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长周期分析软件</w:t>
      </w:r>
    </w:p>
    <w:p w:rsidR="00D61894" w:rsidRPr="00C25906" w:rsidRDefault="00D61894" w:rsidP="00D61894">
      <w:pPr>
        <w:spacing w:line="360" w:lineRule="auto"/>
        <w:ind w:firstLineChars="400" w:firstLine="84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专用孔径分析软件</w:t>
      </w:r>
    </w:p>
    <w:p w:rsidR="00D61894" w:rsidRPr="00C25906" w:rsidRDefault="00D61894" w:rsidP="00D61894">
      <w:p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2.9 数据处理软件</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2.9</w:t>
      </w:r>
      <w:r w:rsidRPr="00C25906">
        <w:rPr>
          <w:rFonts w:asciiTheme="minorEastAsia" w:eastAsiaTheme="minorEastAsia" w:hAnsiTheme="minorEastAsia"/>
          <w:kern w:val="0"/>
          <w:szCs w:val="21"/>
        </w:rPr>
        <w:t xml:space="preserve">.1 </w:t>
      </w:r>
      <w:r w:rsidRPr="00C25906">
        <w:rPr>
          <w:rFonts w:asciiTheme="minorEastAsia" w:eastAsiaTheme="minorEastAsia" w:hAnsiTheme="minorEastAsia" w:hint="eastAsia"/>
          <w:kern w:val="0"/>
          <w:szCs w:val="21"/>
        </w:rPr>
        <w:t xml:space="preserve"> 物相定性分析</w:t>
      </w:r>
    </w:p>
    <w:p w:rsidR="00D61894" w:rsidRPr="00C25906" w:rsidRDefault="00D61894" w:rsidP="00D61894">
      <w:pPr>
        <w:spacing w:line="360" w:lineRule="auto"/>
        <w:ind w:firstLineChars="400" w:firstLine="84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 xml:space="preserve"> </w:t>
      </w:r>
      <w:r w:rsidRPr="00C25906">
        <w:rPr>
          <w:rFonts w:asciiTheme="minorEastAsia" w:eastAsiaTheme="minorEastAsia" w:hAnsiTheme="minorEastAsia"/>
          <w:kern w:val="0"/>
          <w:szCs w:val="21"/>
        </w:rPr>
        <w:t xml:space="preserve"> </w:t>
      </w:r>
      <w:r w:rsidRPr="00C25906">
        <w:rPr>
          <w:rFonts w:asciiTheme="minorEastAsia" w:eastAsiaTheme="minorEastAsia" w:hAnsiTheme="minorEastAsia" w:hint="eastAsia"/>
          <w:kern w:val="0"/>
          <w:szCs w:val="21"/>
        </w:rPr>
        <w:t>物相</w:t>
      </w:r>
      <w:r w:rsidRPr="00C25906">
        <w:rPr>
          <w:rFonts w:asciiTheme="minorEastAsia" w:eastAsiaTheme="minorEastAsia" w:hAnsiTheme="minorEastAsia"/>
          <w:kern w:val="0"/>
          <w:szCs w:val="21"/>
        </w:rPr>
        <w:t>RIR</w:t>
      </w:r>
      <w:r w:rsidRPr="00C25906">
        <w:rPr>
          <w:rFonts w:asciiTheme="minorEastAsia" w:eastAsiaTheme="minorEastAsia" w:hAnsiTheme="minorEastAsia" w:hint="eastAsia"/>
          <w:kern w:val="0"/>
          <w:szCs w:val="21"/>
        </w:rPr>
        <w:t>定量分析</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#2.9.2  全谱拟合无标定量分析</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2.9.3  粘土矿物全成分定量分析</w:t>
      </w:r>
    </w:p>
    <w:p w:rsidR="00D61894" w:rsidRPr="00C25906" w:rsidRDefault="00D61894" w:rsidP="00D61894">
      <w:pPr>
        <w:spacing w:line="360" w:lineRule="auto"/>
        <w:ind w:leftChars="200" w:left="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2.9</w:t>
      </w:r>
      <w:r w:rsidRPr="00C25906">
        <w:rPr>
          <w:rFonts w:asciiTheme="minorEastAsia" w:eastAsiaTheme="minorEastAsia" w:hAnsiTheme="minorEastAsia"/>
          <w:kern w:val="0"/>
          <w:szCs w:val="21"/>
        </w:rPr>
        <w:t>.</w:t>
      </w:r>
      <w:r w:rsidRPr="00C25906">
        <w:rPr>
          <w:rFonts w:asciiTheme="minorEastAsia" w:eastAsiaTheme="minorEastAsia" w:hAnsiTheme="minorEastAsia" w:hint="eastAsia"/>
          <w:kern w:val="0"/>
          <w:szCs w:val="21"/>
        </w:rPr>
        <w:t>4</w:t>
      </w:r>
      <w:r w:rsidRPr="00C25906">
        <w:rPr>
          <w:rFonts w:asciiTheme="minorEastAsia" w:eastAsiaTheme="minorEastAsia" w:hAnsiTheme="minorEastAsia"/>
          <w:kern w:val="0"/>
          <w:szCs w:val="21"/>
        </w:rPr>
        <w:t xml:space="preserve"> </w:t>
      </w:r>
      <w:r w:rsidRPr="00C25906">
        <w:rPr>
          <w:rFonts w:asciiTheme="minorEastAsia" w:eastAsiaTheme="minorEastAsia" w:hAnsiTheme="minorEastAsia" w:hint="eastAsia"/>
          <w:kern w:val="0"/>
          <w:szCs w:val="21"/>
        </w:rPr>
        <w:t xml:space="preserve"> 图谱处理过程包括：平滑，背景扣除，寻峰，分峰，点阵参数指标化，晶粒大小与晶胞畸变及结晶度分析等</w:t>
      </w:r>
    </w:p>
    <w:p w:rsidR="00D61894" w:rsidRPr="00C25906" w:rsidRDefault="00D61894" w:rsidP="00D61894">
      <w:p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2.10  ICDD数据库</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2.10.1  配套最新版PDF-2数据库</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2.10.2  数据库免费升级不少于5年，并配有物相检索软件</w:t>
      </w:r>
      <w:proofErr w:type="spellStart"/>
      <w:r w:rsidRPr="00C25906">
        <w:rPr>
          <w:rFonts w:asciiTheme="minorEastAsia" w:eastAsiaTheme="minorEastAsia" w:hAnsiTheme="minorEastAsia" w:hint="eastAsia"/>
          <w:kern w:val="0"/>
          <w:szCs w:val="21"/>
        </w:rPr>
        <w:t>Sleve</w:t>
      </w:r>
      <w:proofErr w:type="spellEnd"/>
    </w:p>
    <w:p w:rsidR="00D61894" w:rsidRPr="00C25906" w:rsidRDefault="00D61894" w:rsidP="00D61894">
      <w:p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★2.11 仪器控制和数据采集系统</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2.11.1 计算机</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电脑：</w:t>
      </w:r>
      <w:r w:rsidRPr="00C25906">
        <w:rPr>
          <w:rFonts w:asciiTheme="minorEastAsia" w:eastAsiaTheme="minorEastAsia" w:hAnsiTheme="minorEastAsia"/>
          <w:kern w:val="0"/>
          <w:szCs w:val="21"/>
        </w:rPr>
        <w:t xml:space="preserve"> </w:t>
      </w:r>
      <w:r w:rsidRPr="00C25906">
        <w:rPr>
          <w:rFonts w:asciiTheme="minorEastAsia" w:eastAsiaTheme="minorEastAsia" w:hAnsiTheme="minorEastAsia" w:hint="eastAsia"/>
          <w:kern w:val="0"/>
          <w:szCs w:val="21"/>
        </w:rPr>
        <w:t xml:space="preserve">品牌机  </w:t>
      </w:r>
      <w:r w:rsidRPr="00C25906">
        <w:rPr>
          <w:rFonts w:asciiTheme="minorEastAsia" w:eastAsiaTheme="minorEastAsia" w:hAnsiTheme="minorEastAsia"/>
          <w:kern w:val="0"/>
          <w:szCs w:val="21"/>
        </w:rPr>
        <w:t xml:space="preserve">  OS</w:t>
      </w:r>
      <w:r w:rsidRPr="00C25906">
        <w:rPr>
          <w:rFonts w:asciiTheme="minorEastAsia" w:eastAsiaTheme="minorEastAsia" w:hAnsiTheme="minorEastAsia" w:hint="eastAsia"/>
          <w:kern w:val="0"/>
          <w:szCs w:val="21"/>
        </w:rPr>
        <w:t>：</w:t>
      </w:r>
      <w:r w:rsidRPr="00C25906">
        <w:rPr>
          <w:rFonts w:asciiTheme="minorEastAsia" w:eastAsiaTheme="minorEastAsia" w:hAnsiTheme="minorEastAsia"/>
          <w:kern w:val="0"/>
          <w:szCs w:val="21"/>
        </w:rPr>
        <w:t>WIN</w:t>
      </w:r>
      <w:r w:rsidRPr="00C25906">
        <w:rPr>
          <w:rFonts w:asciiTheme="minorEastAsia" w:eastAsiaTheme="minorEastAsia" w:hAnsiTheme="minorEastAsia" w:hint="eastAsia"/>
          <w:kern w:val="0"/>
          <w:szCs w:val="21"/>
        </w:rPr>
        <w:t>8或</w:t>
      </w:r>
      <w:r w:rsidRPr="00C25906">
        <w:rPr>
          <w:rFonts w:asciiTheme="minorEastAsia" w:eastAsiaTheme="minorEastAsia" w:hAnsiTheme="minorEastAsia"/>
          <w:kern w:val="0"/>
          <w:szCs w:val="21"/>
        </w:rPr>
        <w:t>1</w:t>
      </w:r>
      <w:r w:rsidRPr="00C25906">
        <w:rPr>
          <w:rFonts w:asciiTheme="minorEastAsia" w:eastAsiaTheme="minorEastAsia" w:hAnsiTheme="minorEastAsia" w:hint="eastAsia"/>
          <w:kern w:val="0"/>
          <w:szCs w:val="21"/>
        </w:rPr>
        <w:t>0   64bit   英文</w:t>
      </w:r>
      <w:r w:rsidRPr="00C25906">
        <w:rPr>
          <w:rFonts w:asciiTheme="minorEastAsia" w:eastAsiaTheme="minorEastAsia" w:hAnsiTheme="minorEastAsia"/>
          <w:kern w:val="0"/>
          <w:szCs w:val="21"/>
        </w:rPr>
        <w:t xml:space="preserve">  </w:t>
      </w:r>
      <w:r w:rsidRPr="00C25906">
        <w:rPr>
          <w:rFonts w:asciiTheme="minorEastAsia" w:eastAsiaTheme="minorEastAsia" w:hAnsiTheme="minorEastAsia" w:hint="eastAsia"/>
          <w:kern w:val="0"/>
          <w:szCs w:val="21"/>
        </w:rPr>
        <w:t xml:space="preserve">  硬盘：256G+</w:t>
      </w:r>
      <w:r w:rsidRPr="00C25906">
        <w:rPr>
          <w:rFonts w:asciiTheme="minorEastAsia" w:eastAsiaTheme="minorEastAsia" w:hAnsiTheme="minorEastAsia"/>
          <w:kern w:val="0"/>
          <w:szCs w:val="21"/>
        </w:rPr>
        <w:t>1T</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kern w:val="0"/>
          <w:szCs w:val="21"/>
        </w:rPr>
        <w:t>CPU</w:t>
      </w:r>
      <w:r w:rsidRPr="00C25906">
        <w:rPr>
          <w:rFonts w:asciiTheme="minorEastAsia" w:eastAsiaTheme="minorEastAsia" w:hAnsiTheme="minorEastAsia" w:hint="eastAsia"/>
          <w:kern w:val="0"/>
          <w:szCs w:val="21"/>
        </w:rPr>
        <w:t>：</w:t>
      </w:r>
      <w:r w:rsidRPr="00C25906">
        <w:rPr>
          <w:rFonts w:asciiTheme="minorEastAsia" w:eastAsiaTheme="minorEastAsia" w:hAnsiTheme="minorEastAsia"/>
          <w:kern w:val="0"/>
          <w:szCs w:val="21"/>
        </w:rPr>
        <w:t>4</w:t>
      </w:r>
      <w:r w:rsidRPr="00C25906">
        <w:rPr>
          <w:rFonts w:asciiTheme="minorEastAsia" w:eastAsiaTheme="minorEastAsia" w:hAnsiTheme="minorEastAsia" w:hint="eastAsia"/>
          <w:kern w:val="0"/>
          <w:szCs w:val="21"/>
        </w:rPr>
        <w:t>核 3.9GHz   内存：</w:t>
      </w:r>
      <w:r w:rsidRPr="00C25906">
        <w:rPr>
          <w:rFonts w:asciiTheme="minorEastAsia" w:eastAsiaTheme="minorEastAsia" w:hAnsiTheme="minorEastAsia"/>
          <w:kern w:val="0"/>
          <w:szCs w:val="21"/>
        </w:rPr>
        <w:t>8G</w:t>
      </w:r>
      <w:r w:rsidRPr="00C25906">
        <w:rPr>
          <w:rFonts w:asciiTheme="minorEastAsia" w:eastAsiaTheme="minorEastAsia" w:hAnsiTheme="minorEastAsia" w:hint="eastAsia"/>
          <w:kern w:val="0"/>
          <w:szCs w:val="21"/>
        </w:rPr>
        <w:t xml:space="preserve">   光驱：DVD-ROM   显卡：</w:t>
      </w:r>
      <w:r w:rsidRPr="00C25906">
        <w:rPr>
          <w:rFonts w:asciiTheme="minorEastAsia" w:eastAsiaTheme="minorEastAsia" w:hAnsiTheme="minorEastAsia"/>
          <w:kern w:val="0"/>
          <w:szCs w:val="21"/>
        </w:rPr>
        <w:t>独立显卡</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显示器：≥</w:t>
      </w:r>
      <w:r w:rsidRPr="00C25906">
        <w:rPr>
          <w:rFonts w:asciiTheme="minorEastAsia" w:eastAsiaTheme="minorEastAsia" w:hAnsiTheme="minorEastAsia"/>
          <w:kern w:val="0"/>
          <w:szCs w:val="21"/>
        </w:rPr>
        <w:t>2</w:t>
      </w:r>
      <w:r w:rsidRPr="00C25906">
        <w:rPr>
          <w:rFonts w:asciiTheme="minorEastAsia" w:eastAsiaTheme="minorEastAsia" w:hAnsiTheme="minorEastAsia" w:hint="eastAsia"/>
          <w:kern w:val="0"/>
          <w:szCs w:val="21"/>
        </w:rPr>
        <w:t>2英寸</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2.11.2  打印机</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激光</w:t>
      </w:r>
      <w:r w:rsidRPr="00C25906">
        <w:rPr>
          <w:rFonts w:asciiTheme="minorEastAsia" w:eastAsiaTheme="minorEastAsia" w:hAnsiTheme="minorEastAsia"/>
          <w:kern w:val="0"/>
          <w:szCs w:val="21"/>
        </w:rPr>
        <w:t>打印机</w:t>
      </w:r>
    </w:p>
    <w:p w:rsidR="00D61894" w:rsidRPr="00C25906" w:rsidRDefault="00D61894" w:rsidP="00D61894">
      <w:pPr>
        <w:numPr>
          <w:ilvl w:val="0"/>
          <w:numId w:val="1"/>
        </w:numPr>
        <w:spacing w:line="360" w:lineRule="auto"/>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辅助设备</w:t>
      </w:r>
    </w:p>
    <w:p w:rsidR="00D61894" w:rsidRPr="00C25906" w:rsidRDefault="00D61894" w:rsidP="00D61894">
      <w:pPr>
        <w:spacing w:line="360" w:lineRule="auto"/>
        <w:ind w:firstLineChars="100" w:firstLine="21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3.1循环水冷系统</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工作要求：连续工作</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控温精度：≤</w:t>
      </w:r>
      <w:r w:rsidRPr="00C25906">
        <w:rPr>
          <w:rFonts w:asciiTheme="minorEastAsia" w:eastAsiaTheme="minorEastAsia" w:hAnsiTheme="minorEastAsia"/>
          <w:kern w:val="0"/>
          <w:szCs w:val="21"/>
        </w:rPr>
        <w:sym w:font="Symbol" w:char="F0B1"/>
      </w:r>
      <w:r w:rsidRPr="00C25906">
        <w:rPr>
          <w:rFonts w:asciiTheme="minorEastAsia" w:eastAsiaTheme="minorEastAsia" w:hAnsiTheme="minorEastAsia"/>
          <w:kern w:val="0"/>
          <w:szCs w:val="21"/>
        </w:rPr>
        <w:t>2</w:t>
      </w:r>
      <w:r w:rsidRPr="00C25906">
        <w:rPr>
          <w:rFonts w:asciiTheme="minorEastAsia" w:eastAsiaTheme="minorEastAsia" w:hAnsiTheme="minorEastAsia" w:hint="eastAsia"/>
          <w:kern w:val="0"/>
          <w:szCs w:val="21"/>
        </w:rPr>
        <w:t>℃</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供水流量：满足发生器要求</w:t>
      </w:r>
    </w:p>
    <w:p w:rsidR="00D61894" w:rsidRPr="00C25906" w:rsidRDefault="00D61894" w:rsidP="00D61894">
      <w:pPr>
        <w:spacing w:line="360" w:lineRule="auto"/>
        <w:ind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进水温度：可调，保证主机正常运转</w:t>
      </w:r>
    </w:p>
    <w:p w:rsidR="00D61894" w:rsidRPr="00C25906" w:rsidRDefault="00D61894" w:rsidP="00D61894">
      <w:pPr>
        <w:numPr>
          <w:ilvl w:val="0"/>
          <w:numId w:val="1"/>
        </w:numPr>
        <w:adjustRightInd w:val="0"/>
        <w:spacing w:line="360" w:lineRule="auto"/>
        <w:jc w:val="left"/>
        <w:textAlignment w:val="baseline"/>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技术资料</w:t>
      </w:r>
    </w:p>
    <w:p w:rsidR="00D61894" w:rsidRPr="00C25906" w:rsidRDefault="00D61894" w:rsidP="00D61894">
      <w:pPr>
        <w:spacing w:line="360" w:lineRule="auto"/>
        <w:ind w:rightChars="-25" w:right="-53" w:firstLineChars="200" w:firstLine="420"/>
        <w:rPr>
          <w:rFonts w:asciiTheme="minorEastAsia" w:eastAsiaTheme="minorEastAsia" w:hAnsiTheme="minorEastAsia"/>
          <w:szCs w:val="21"/>
        </w:rPr>
      </w:pPr>
      <w:r w:rsidRPr="00C25906">
        <w:rPr>
          <w:rFonts w:asciiTheme="minorEastAsia" w:eastAsiaTheme="minorEastAsia" w:hAnsiTheme="minorEastAsia" w:hint="eastAsia"/>
          <w:szCs w:val="21"/>
        </w:rPr>
        <w:t>提供与系统相关的所有的操作说明书；提供系统维护说明书。需要提供与采购合同具有同等法律效力的技术协议，详细说明设备验收的具体方法、依据和技术指标等内容。提供与质量认证相关的各种证书、规程、规范等资料，如电磁兼容认证、单色性以及发散度的标定方法以及标准样品的溯源等。</w:t>
      </w:r>
    </w:p>
    <w:p w:rsidR="00D61894" w:rsidRPr="00C25906" w:rsidRDefault="00D61894" w:rsidP="00D61894">
      <w:pPr>
        <w:spacing w:line="360" w:lineRule="auto"/>
        <w:ind w:rightChars="-25" w:right="-53" w:firstLineChars="200" w:firstLine="420"/>
        <w:rPr>
          <w:rFonts w:asciiTheme="minorEastAsia" w:eastAsiaTheme="minorEastAsia" w:hAnsiTheme="minorEastAsia"/>
          <w:szCs w:val="21"/>
        </w:rPr>
      </w:pPr>
      <w:r w:rsidRPr="00C25906">
        <w:rPr>
          <w:rFonts w:asciiTheme="minorEastAsia" w:eastAsiaTheme="minorEastAsia" w:hAnsiTheme="minorEastAsia" w:hint="eastAsia"/>
          <w:szCs w:val="21"/>
        </w:rPr>
        <w:t>不定期邮寄有关应用专辑，就用户的要求提供相关的应用资料及技术支持。除了常规的仪器服务外，</w:t>
      </w:r>
      <w:r w:rsidRPr="00C25906">
        <w:rPr>
          <w:rFonts w:asciiTheme="minorEastAsia" w:eastAsiaTheme="minorEastAsia" w:hAnsiTheme="minorEastAsia" w:hint="eastAsia"/>
          <w:szCs w:val="21"/>
        </w:rPr>
        <w:lastRenderedPageBreak/>
        <w:t>中标商的技术支持中心有应用专家负责各项支持，可协助用户进行开发及应用。</w:t>
      </w:r>
    </w:p>
    <w:p w:rsidR="00D61894" w:rsidRPr="00C25906" w:rsidRDefault="00D61894" w:rsidP="00D61894">
      <w:pPr>
        <w:numPr>
          <w:ilvl w:val="0"/>
          <w:numId w:val="1"/>
        </w:numPr>
        <w:adjustRightInd w:val="0"/>
        <w:spacing w:line="360" w:lineRule="auto"/>
        <w:jc w:val="left"/>
        <w:textAlignment w:val="baseline"/>
        <w:rPr>
          <w:rFonts w:asciiTheme="minorEastAsia" w:eastAsiaTheme="minorEastAsia" w:hAnsiTheme="minorEastAsia" w:cs="Arial"/>
          <w:bCs/>
          <w:kern w:val="0"/>
          <w:szCs w:val="21"/>
        </w:rPr>
      </w:pPr>
      <w:r w:rsidRPr="00C25906">
        <w:rPr>
          <w:rFonts w:asciiTheme="minorEastAsia" w:eastAsiaTheme="minorEastAsia" w:hAnsiTheme="minorEastAsia" w:cs="Arial" w:hint="eastAsia"/>
          <w:bCs/>
          <w:kern w:val="0"/>
          <w:szCs w:val="21"/>
        </w:rPr>
        <w:t>售后</w:t>
      </w:r>
      <w:r w:rsidRPr="00C25906">
        <w:rPr>
          <w:rFonts w:asciiTheme="minorEastAsia" w:eastAsiaTheme="minorEastAsia" w:hAnsiTheme="minorEastAsia" w:cs="Arial"/>
          <w:bCs/>
          <w:kern w:val="0"/>
          <w:szCs w:val="21"/>
        </w:rPr>
        <w:t>服务与培训</w:t>
      </w:r>
      <w:r w:rsidRPr="00C25906">
        <w:rPr>
          <w:rFonts w:asciiTheme="minorEastAsia" w:eastAsiaTheme="minorEastAsia" w:hAnsiTheme="minorEastAsia" w:cs="Arial" w:hint="eastAsia"/>
          <w:bCs/>
          <w:kern w:val="0"/>
          <w:szCs w:val="21"/>
        </w:rPr>
        <w:t>：</w:t>
      </w:r>
    </w:p>
    <w:p w:rsidR="00D61894" w:rsidRPr="00C25906" w:rsidRDefault="00D61894" w:rsidP="00D61894">
      <w:pPr>
        <w:spacing w:line="360" w:lineRule="auto"/>
        <w:ind w:rightChars="-25" w:right="-53" w:firstLineChars="200" w:firstLine="420"/>
        <w:rPr>
          <w:rFonts w:asciiTheme="minorEastAsia" w:eastAsiaTheme="minorEastAsia" w:hAnsiTheme="minorEastAsia"/>
          <w:szCs w:val="21"/>
        </w:rPr>
      </w:pPr>
      <w:r w:rsidRPr="00C25906">
        <w:rPr>
          <w:rFonts w:asciiTheme="minorEastAsia" w:eastAsiaTheme="minorEastAsia" w:hAnsiTheme="minorEastAsia" w:hint="eastAsia"/>
          <w:szCs w:val="21"/>
        </w:rPr>
        <w:t>5.1在签订合同的同时，同意签订技术支持与售后服务协议。双方协定安装日期。按照用户要求工程师会在收到用户的书面通知后5个工作日之内到用户指定地点安装。安装完成后，安装技术人员应保证所购仪器应按照安装调试的检验标准正常运转。</w:t>
      </w:r>
    </w:p>
    <w:p w:rsidR="00D61894" w:rsidRPr="00C25906" w:rsidRDefault="00D61894" w:rsidP="00D61894">
      <w:pPr>
        <w:spacing w:line="360" w:lineRule="auto"/>
        <w:ind w:rightChars="-25" w:right="-53" w:firstLineChars="200" w:firstLine="420"/>
        <w:rPr>
          <w:rFonts w:asciiTheme="minorEastAsia" w:eastAsiaTheme="minorEastAsia" w:hAnsiTheme="minorEastAsia"/>
          <w:szCs w:val="21"/>
        </w:rPr>
      </w:pPr>
      <w:r w:rsidRPr="00C25906">
        <w:rPr>
          <w:rFonts w:asciiTheme="minorEastAsia" w:eastAsiaTheme="minorEastAsia" w:hAnsiTheme="minorEastAsia" w:hint="eastAsia"/>
          <w:szCs w:val="21"/>
        </w:rPr>
        <w:t>5.2仪器整机的保修期按验收报告签字日期算起12个月；如果由于用户的原因而未能及时安装的某些部件，其保修期与已验收部分的保修期相同，即为验收报告签字之日起12个月。质保期外提供优惠维修服务，酌情收取零配件费。通过电话、Email可以随时与工程师联系，或电话联系技术支持部，如果事情紧急将在商定的时间内准时到达。卖方2小时内做出响应，如需现场解决一般应在2日内抵达现场维修，直到故障解决。并承诺提供终身维修。</w:t>
      </w:r>
    </w:p>
    <w:p w:rsidR="00D61894" w:rsidRPr="00C25906" w:rsidRDefault="00D61894" w:rsidP="00D61894">
      <w:pPr>
        <w:spacing w:line="360" w:lineRule="auto"/>
        <w:ind w:rightChars="-25" w:right="-53" w:firstLineChars="200" w:firstLine="420"/>
        <w:rPr>
          <w:rFonts w:asciiTheme="minorEastAsia" w:eastAsiaTheme="minorEastAsia" w:hAnsiTheme="minorEastAsia"/>
          <w:szCs w:val="21"/>
        </w:rPr>
      </w:pPr>
      <w:r w:rsidRPr="00C25906">
        <w:rPr>
          <w:rFonts w:asciiTheme="minorEastAsia" w:eastAsiaTheme="minorEastAsia" w:hAnsiTheme="minorEastAsia" w:hint="eastAsia"/>
          <w:szCs w:val="21"/>
        </w:rPr>
        <w:t>5.3安装技术人员应对用户进行仪器基本操作的现场培训，培训熟练实验人员2-3人。</w:t>
      </w:r>
      <w:r w:rsidRPr="00C25906">
        <w:rPr>
          <w:rFonts w:asciiTheme="minorEastAsia" w:eastAsiaTheme="minorEastAsia" w:hAnsiTheme="minorEastAsia" w:cs="Arial" w:hint="eastAsia"/>
          <w:szCs w:val="21"/>
        </w:rPr>
        <w:t>培训内容包括仪器的技术原理、操作、数据处理、基本维护等。待仪器使用一段时间后，应免费提供不低于2人次的高阶培训及应用培训。</w:t>
      </w:r>
    </w:p>
    <w:p w:rsidR="00D61894" w:rsidRPr="00C25906" w:rsidRDefault="00D61894" w:rsidP="00D61894">
      <w:pPr>
        <w:spacing w:line="360" w:lineRule="auto"/>
        <w:ind w:rightChars="-25" w:right="-53"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szCs w:val="21"/>
        </w:rPr>
        <w:t>★5.4  软件升级：</w:t>
      </w:r>
      <w:r w:rsidRPr="00C25906">
        <w:rPr>
          <w:rFonts w:asciiTheme="minorEastAsia" w:eastAsiaTheme="minorEastAsia" w:hAnsiTheme="minorEastAsia" w:hint="eastAsia"/>
          <w:kern w:val="0"/>
          <w:szCs w:val="21"/>
        </w:rPr>
        <w:t>厂家免费向用户提供在硬件许可条件下的软件升级服务。</w:t>
      </w:r>
    </w:p>
    <w:p w:rsidR="00D61894" w:rsidRPr="00C25906" w:rsidRDefault="00D61894" w:rsidP="00D61894">
      <w:pPr>
        <w:spacing w:line="360" w:lineRule="auto"/>
        <w:ind w:rightChars="-25" w:right="-53"/>
        <w:rPr>
          <w:rFonts w:asciiTheme="minorEastAsia" w:eastAsiaTheme="minorEastAsia" w:hAnsiTheme="minorEastAsia"/>
          <w:kern w:val="0"/>
          <w:szCs w:val="21"/>
        </w:rPr>
      </w:pPr>
      <w:r w:rsidRPr="00C25906">
        <w:rPr>
          <w:rFonts w:asciiTheme="minorEastAsia" w:eastAsiaTheme="minorEastAsia" w:hAnsiTheme="minorEastAsia" w:hint="eastAsia"/>
          <w:kern w:val="0"/>
          <w:szCs w:val="21"/>
        </w:rPr>
        <w:t>★6验收</w:t>
      </w:r>
    </w:p>
    <w:p w:rsidR="00D61894" w:rsidRPr="00C25906" w:rsidRDefault="00D61894" w:rsidP="00D61894">
      <w:pPr>
        <w:spacing w:line="360" w:lineRule="auto"/>
        <w:ind w:rightChars="-25" w:right="-53" w:firstLineChars="200" w:firstLine="420"/>
        <w:rPr>
          <w:rFonts w:asciiTheme="minorEastAsia" w:eastAsiaTheme="minorEastAsia" w:hAnsiTheme="minorEastAsia"/>
          <w:kern w:val="0"/>
          <w:szCs w:val="21"/>
        </w:rPr>
      </w:pPr>
      <w:r w:rsidRPr="00C25906">
        <w:rPr>
          <w:rFonts w:asciiTheme="minorEastAsia" w:eastAsiaTheme="minorEastAsia" w:hAnsiTheme="minorEastAsia" w:hint="eastAsia"/>
          <w:szCs w:val="21"/>
        </w:rPr>
        <w:t>卖方应保证所提供的设备和技术能达到本文件所提出的各项要求。依据5.1所要求提供的双方认可的技术协议进行验收，并在验收中提供相应的检测手段。</w:t>
      </w:r>
    </w:p>
    <w:p w:rsidR="00D61894" w:rsidRPr="00C25906" w:rsidRDefault="00D61894" w:rsidP="00D61894">
      <w:pPr>
        <w:spacing w:line="360" w:lineRule="auto"/>
        <w:ind w:firstLineChars="200" w:firstLine="420"/>
        <w:rPr>
          <w:rFonts w:asciiTheme="minorEastAsia" w:eastAsiaTheme="minorEastAsia" w:hAnsiTheme="minorEastAsia"/>
          <w:szCs w:val="21"/>
        </w:rPr>
      </w:pPr>
      <w:r w:rsidRPr="00C25906">
        <w:rPr>
          <w:rFonts w:asciiTheme="minorEastAsia" w:eastAsiaTheme="minorEastAsia" w:hAnsiTheme="minorEastAsia" w:hint="eastAsia"/>
          <w:szCs w:val="21"/>
        </w:rPr>
        <w:t>合同采购的设备到达买方现场后必须符合：设备包装完好无损，设备配件齐全，功能完好。仪器成功安装调试完毕完成后，甲乙双方共同签订验收报告以示验收。</w:t>
      </w:r>
    </w:p>
    <w:p w:rsidR="00D61894" w:rsidRPr="00C25906" w:rsidRDefault="00D61894" w:rsidP="00D61894">
      <w:pPr>
        <w:adjustRightInd w:val="0"/>
        <w:snapToGrid w:val="0"/>
        <w:spacing w:line="360" w:lineRule="auto"/>
        <w:rPr>
          <w:rFonts w:asciiTheme="minorEastAsia" w:eastAsiaTheme="minorEastAsia" w:hAnsiTheme="minorEastAsia"/>
          <w:szCs w:val="21"/>
        </w:rPr>
      </w:pPr>
      <w:r w:rsidRPr="00C25906">
        <w:rPr>
          <w:rFonts w:asciiTheme="minorEastAsia" w:eastAsiaTheme="minorEastAsia" w:hAnsiTheme="minorEastAsia" w:cs="Arial" w:hint="eastAsia"/>
          <w:bCs/>
          <w:kern w:val="0"/>
          <w:szCs w:val="21"/>
        </w:rPr>
        <w:t>★7．</w:t>
      </w:r>
      <w:r w:rsidRPr="00C25906">
        <w:rPr>
          <w:rFonts w:asciiTheme="minorEastAsia" w:eastAsiaTheme="minorEastAsia" w:hAnsiTheme="minorEastAsia" w:cs="Arial"/>
          <w:bCs/>
          <w:kern w:val="0"/>
          <w:szCs w:val="21"/>
        </w:rPr>
        <w:t>质量保证期</w:t>
      </w:r>
    </w:p>
    <w:p w:rsidR="00D61894" w:rsidRPr="00C25906" w:rsidRDefault="00D61894" w:rsidP="00D61894">
      <w:pPr>
        <w:widowControl/>
        <w:tabs>
          <w:tab w:val="left" w:pos="385"/>
          <w:tab w:val="left" w:pos="3799"/>
        </w:tabs>
        <w:spacing w:line="360" w:lineRule="auto"/>
        <w:ind w:firstLineChars="200" w:firstLine="420"/>
        <w:jc w:val="left"/>
        <w:rPr>
          <w:rFonts w:asciiTheme="minorEastAsia" w:eastAsiaTheme="minorEastAsia" w:hAnsiTheme="minorEastAsia" w:cs="Arial"/>
          <w:bCs/>
          <w:kern w:val="0"/>
          <w:szCs w:val="21"/>
        </w:rPr>
      </w:pPr>
      <w:r w:rsidRPr="00C25906">
        <w:rPr>
          <w:rFonts w:asciiTheme="minorEastAsia" w:eastAsiaTheme="minorEastAsia" w:hAnsiTheme="minorEastAsia" w:cs="Arial" w:hint="eastAsia"/>
          <w:szCs w:val="21"/>
        </w:rPr>
        <w:t>卖方提供1年的整机免费保修，靶材保修3年，探测器提供2年的免费保修，保修期自仪器验收签字之日起计算。</w:t>
      </w:r>
    </w:p>
    <w:p w:rsidR="00D61894" w:rsidRPr="00C25906" w:rsidRDefault="00D61894" w:rsidP="00D61894">
      <w:pPr>
        <w:widowControl/>
        <w:tabs>
          <w:tab w:val="left" w:pos="385"/>
          <w:tab w:val="left" w:pos="3799"/>
        </w:tabs>
        <w:spacing w:line="360" w:lineRule="auto"/>
        <w:jc w:val="left"/>
        <w:rPr>
          <w:rFonts w:asciiTheme="minorEastAsia" w:eastAsiaTheme="minorEastAsia" w:hAnsiTheme="minorEastAsia" w:cs="Arial"/>
          <w:bCs/>
          <w:kern w:val="0"/>
          <w:szCs w:val="21"/>
        </w:rPr>
      </w:pPr>
      <w:r w:rsidRPr="00C25906">
        <w:rPr>
          <w:rFonts w:asciiTheme="minorEastAsia" w:eastAsiaTheme="minorEastAsia" w:hAnsiTheme="minorEastAsia" w:cs="Arial" w:hint="eastAsia"/>
          <w:bCs/>
          <w:kern w:val="0"/>
          <w:szCs w:val="21"/>
        </w:rPr>
        <w:t>8．</w:t>
      </w:r>
      <w:r w:rsidRPr="00C25906">
        <w:rPr>
          <w:rFonts w:asciiTheme="minorEastAsia" w:eastAsiaTheme="minorEastAsia" w:hAnsiTheme="minorEastAsia" w:cs="Arial"/>
          <w:bCs/>
          <w:kern w:val="0"/>
          <w:szCs w:val="21"/>
        </w:rPr>
        <w:t>交货与运输</w:t>
      </w:r>
    </w:p>
    <w:p w:rsidR="00D61894" w:rsidRPr="00C25906" w:rsidRDefault="00D61894" w:rsidP="00D61894">
      <w:pPr>
        <w:spacing w:line="360" w:lineRule="auto"/>
        <w:ind w:firstLineChars="200" w:firstLine="420"/>
        <w:rPr>
          <w:rFonts w:asciiTheme="minorEastAsia" w:eastAsiaTheme="minorEastAsia" w:hAnsiTheme="minorEastAsia" w:cs="Arial"/>
          <w:szCs w:val="21"/>
        </w:rPr>
      </w:pPr>
      <w:r w:rsidRPr="00C25906">
        <w:rPr>
          <w:rFonts w:asciiTheme="minorEastAsia" w:eastAsiaTheme="minorEastAsia" w:hAnsiTheme="minorEastAsia" w:cs="Arial"/>
          <w:szCs w:val="21"/>
        </w:rPr>
        <w:t>运输方式：空运</w:t>
      </w:r>
      <w:r w:rsidRPr="00C25906">
        <w:rPr>
          <w:rFonts w:asciiTheme="minorEastAsia" w:eastAsiaTheme="minorEastAsia" w:hAnsiTheme="minorEastAsia" w:cs="Arial" w:hint="eastAsia"/>
          <w:szCs w:val="21"/>
        </w:rPr>
        <w:t xml:space="preserve">； </w:t>
      </w:r>
      <w:r w:rsidRPr="00C25906">
        <w:rPr>
          <w:rFonts w:asciiTheme="minorEastAsia" w:eastAsiaTheme="minorEastAsia" w:hAnsiTheme="minorEastAsia" w:cs="Arial"/>
          <w:szCs w:val="21"/>
        </w:rPr>
        <w:t xml:space="preserve">目的港：青岛机场 </w:t>
      </w:r>
      <w:r w:rsidRPr="00C25906">
        <w:rPr>
          <w:rFonts w:asciiTheme="minorEastAsia" w:eastAsiaTheme="minorEastAsia" w:hAnsiTheme="minorEastAsia" w:cs="Arial" w:hint="eastAsia"/>
          <w:szCs w:val="21"/>
        </w:rPr>
        <w:t>；</w:t>
      </w:r>
      <w:r w:rsidRPr="00C25906">
        <w:rPr>
          <w:rFonts w:asciiTheme="minorEastAsia" w:eastAsiaTheme="minorEastAsia" w:hAnsiTheme="minorEastAsia" w:cs="Arial"/>
          <w:szCs w:val="21"/>
        </w:rPr>
        <w:t>交货日期：</w:t>
      </w:r>
      <w:r>
        <w:rPr>
          <w:rFonts w:asciiTheme="minorEastAsia" w:eastAsiaTheme="minorEastAsia" w:hAnsiTheme="minorEastAsia" w:cs="Arial" w:hint="eastAsia"/>
          <w:szCs w:val="21"/>
        </w:rPr>
        <w:t>合同签订后</w:t>
      </w:r>
      <w:r w:rsidRPr="00C25906">
        <w:rPr>
          <w:rFonts w:asciiTheme="minorEastAsia" w:eastAsiaTheme="minorEastAsia" w:hAnsiTheme="minorEastAsia" w:cs="Arial"/>
          <w:szCs w:val="21"/>
        </w:rPr>
        <w:t xml:space="preserve"> 3个月内</w:t>
      </w:r>
    </w:p>
    <w:p w:rsidR="00D61894" w:rsidRDefault="00D61894" w:rsidP="00D61894">
      <w:pPr>
        <w:spacing w:line="360" w:lineRule="auto"/>
        <w:jc w:val="center"/>
        <w:rPr>
          <w:rFonts w:asciiTheme="minorEastAsia" w:eastAsiaTheme="minorEastAsia" w:hAnsiTheme="minorEastAsia"/>
          <w:color w:val="000000"/>
          <w:szCs w:val="21"/>
        </w:rPr>
      </w:pPr>
      <w:r w:rsidRPr="00C25906">
        <w:rPr>
          <w:rFonts w:asciiTheme="minorEastAsia" w:eastAsiaTheme="minorEastAsia" w:hAnsiTheme="minorEastAsia"/>
          <w:color w:val="000000"/>
          <w:szCs w:val="21"/>
        </w:rPr>
        <w:br w:type="page"/>
      </w:r>
    </w:p>
    <w:p w:rsidR="00D61894" w:rsidRDefault="00D61894" w:rsidP="00D61894">
      <w:pPr>
        <w:spacing w:line="360" w:lineRule="auto"/>
        <w:jc w:val="center"/>
        <w:rPr>
          <w:rFonts w:asciiTheme="minorEastAsia" w:eastAsiaTheme="minorEastAsia" w:hAnsiTheme="minorEastAsia"/>
          <w:color w:val="000000"/>
          <w:szCs w:val="21"/>
        </w:rPr>
      </w:pPr>
    </w:p>
    <w:p w:rsidR="00D61894" w:rsidRPr="00C25906" w:rsidRDefault="00D61894" w:rsidP="00D61894">
      <w:pPr>
        <w:spacing w:line="360" w:lineRule="auto"/>
        <w:jc w:val="center"/>
        <w:rPr>
          <w:rFonts w:asciiTheme="minorEastAsia" w:eastAsiaTheme="minorEastAsia" w:hAnsiTheme="minorEastAsia"/>
          <w:szCs w:val="21"/>
        </w:rPr>
      </w:pPr>
      <w:r w:rsidRPr="00C25906">
        <w:rPr>
          <w:rFonts w:asciiTheme="minorEastAsia" w:eastAsiaTheme="minorEastAsia" w:hAnsiTheme="minorEastAsia" w:hint="eastAsia"/>
          <w:szCs w:val="21"/>
        </w:rPr>
        <w:t>品目2. 显微激光拉曼光谱仪</w:t>
      </w:r>
    </w:p>
    <w:p w:rsidR="00D61894" w:rsidRPr="00C25906" w:rsidRDefault="00D61894" w:rsidP="00D61894">
      <w:pPr>
        <w:spacing w:line="360" w:lineRule="auto"/>
        <w:rPr>
          <w:rFonts w:asciiTheme="minorEastAsia" w:eastAsiaTheme="minorEastAsia" w:hAnsiTheme="minorEastAsia"/>
          <w:szCs w:val="21"/>
        </w:rPr>
      </w:pP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1 工作条件：</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1.1电力供应：单相220V，±10%。</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1.2工作温度：18-30°C</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1.3 相对湿度：&lt;60%</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w:t>
      </w:r>
      <w:r w:rsidRPr="00C25906">
        <w:rPr>
          <w:rFonts w:asciiTheme="minorEastAsia" w:eastAsiaTheme="minorEastAsia" w:hAnsiTheme="minorEastAsia" w:cs="Arial" w:hint="eastAsia"/>
          <w:bCs/>
          <w:color w:val="000000"/>
          <w:kern w:val="0"/>
          <w:szCs w:val="21"/>
        </w:rPr>
        <w:tab/>
        <w:t>技术规格：</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2.1主机系统</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#2.1.1  光谱仪：要求仪器应为科研型，具有高度整体性，主要部件（开放式显微镜、光谱仪、CCD探测器等）均集成在同一主机内，显微镜和光谱仪为分立式。具有较高的自动化程度，操作方便、扩展灵活。系统光路通光效率&gt;30%，激光入射光路通光效率大于40%。</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2.1.2  灵敏度：单晶硅三阶峰的信噪比优于25:1，检测条件：使用单晶硅片，波长532nm,到样品上实际测量功率&lt;=10mW，狭缝宽度（或针孔）&lt;=50um，使用1800线光栅，曝光时间60秒，累加5次，binning等于1，显微镜头为50倍，此指标作为验收标准。</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2.1.3 光谱分辨率：优于1.0cm-1，检测条件：采用标准氖灯信号源测量；测量585nm原子发光谱线，全半高宽（FWHM）:&lt;1cm-1。</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#2.1.4 光谱重复性：优于±0.1cm-1，检验方法：使用表面抛光的单晶硅样品，50×物镜，光谱范围100～4000cm-1，重复40次。观测硅拉曼峰（520cm-1），520峰中心位置重复性≤±0.1 cm-1），此指标作为验收标准。</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#2.1.5 单个细菌拉曼光谱检测时间小于5秒，信噪比大于3:1。可耦合单细胞分选与测序模块，实现基于拉曼信号判别的单细胞表型识别与基因型检测。</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2.2激光器</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★2.2.1 要求配置532nm固体激光器，功率不低于100mW，激光功率连续可调，调节精度为0.1mw。光谱范围100-3800cm-1。</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★2.2.2 要求配置785nm固体激光器，功率不低于100mW，激光功率连续可调，调节精度为0.1mw。光谱范围100-3100cm-1。</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2.3探测器与检测系统</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★2.3.1 要求配置一个高端低噪音增强型CCD探测器：EMCCD或近红外增强型DDCCD。EMCCD探测器要求：暗噪音≤0.002e-/pixel/s，读出噪音小于1e-。近红外增强型DDCCD探测器要求：1024X256</w:t>
      </w:r>
      <w:r w:rsidRPr="00C25906">
        <w:rPr>
          <w:rFonts w:asciiTheme="minorEastAsia" w:eastAsiaTheme="minorEastAsia" w:hAnsiTheme="minorEastAsia" w:cs="Arial" w:hint="eastAsia"/>
          <w:bCs/>
          <w:color w:val="000000"/>
          <w:kern w:val="0"/>
          <w:szCs w:val="21"/>
        </w:rPr>
        <w:lastRenderedPageBreak/>
        <w:t>像元，像元尺寸26微米，真空密封，致冷温度至少-70ºC。</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#2.3.2 要求配置2块以上光栅，包含1块1200刻线／mm 和1块1800刻线／mm的光栅。需与2.2激光器、2.3.1探测器匹配，在要求的光谱范围内，达到2.1.3光谱分辨率技术要求，并要求532激光器可在100-3100 cm-1光谱范围连续扫描光谱，无接谱。</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2.3.3 偏振拉曼测试附件，配置包括可见波段激发光路起偏偏振片，检测光路检偏偏振片。</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2.4研究级共聚焦显微镜</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2.4.1要求配置高性能研究级显微镜，包括：原装目镜和彩色摄像机，反射和透射照明。</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2.4.2 要求配置X5、X20、X50、X100物镜、X50长焦物镜、X60水镜。</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2.5共聚焦成像</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2.5.1共焦显微：须采用数字化控制CCD的新型共焦显微技术。</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#2.5.2 最小曝光时间1ms，超快速拉曼扫描成像，扫描速度好于1000张/秒。</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2.5.3空间分辨率：横向分辨率≤1.0微米，光轴方向纵向分辨率≤2.0微米。</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2.5.4配备实时聚焦跟踪模块，自动聚焦响应速度好于1ms，且自动聚焦系统与拉曼测试相互独立，平行运行，无需预先定位。</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2.5.5针对表面不平、弯曲或粗糙的样品，白光观察及扫描测试过程中保持真正的实时聚焦功能，无需预扫描，无需额外时间。</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2.5.6测试拉曼传递样品化学结构信息的同时得到样品的形貌信息，可实时记录样品的不平整、弯曲及粗糙程度。</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2.6 XYZ高精度机械自动平台</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2.6.1 XY机械平移：X≥100mm；Y≥75mm。</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2.6.2 采用高精度步进电机，X,Y方向最小步长精度0.1微米。Z方向最小步长精度高于15nm。采用软件和操纵杆双重自动控制，平台移动重复性好于+/-0.25微米。</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2.6.3附带大面积超快速成像功能，软件控制，自动选择普通模式和超快速成像模式，无需更换光学元件和调整仪器。超快速成像最短积分时间≤2ms。</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2.6.4 3D快速成像技术，立体地收集并显示透明材料内部的拉曼数据，完整的显示样品的3D立体拉曼图象。</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2.7拉曼光谱数据库</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2.7.1 要求配置大容量拉曼光谱数据库，数量大于2万张，包括药物、含能材料、无机矿物等，数据库免费使用十年以上。</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2.8仪器自动化控制</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2.8.1自动切换Edge滤光片、光栅和激光波长，无需手动切换。</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lastRenderedPageBreak/>
        <w:t>2.8.2自动光路准直：仪器自动准直激光激发光路、拉曼信号传递光路，保证仪器最佳状态。</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2.8.3自动曝光采集：无需摸索样品测试曝光时间，即可得到最佳拉曼光谱信息。</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2.8.4自动荧光背景扣除：可自动扣除拉曼光谱的荧光背景，适用每个激发波长。无需改变激光输出频率 而对拉曼光谱进行差谱的扣除荧光背景的激光微差方法，以避免拉曼光谱变形与失真。</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2.8.5自动波长校准功能：软件自动实现全光谱范围校准。</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2.8.6自动切换拉曼信号采集模式与白光照明模式。</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2.8.7 白光观察模式可实时自动聚焦</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2.8.8可对表面粗糙不平样品进行拉曼成像。</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2.9软件与计算机</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2.9.1拉曼光谱软件包括仪器控制、数据采集、光谱数据分析等各种功能。</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2.9.2数据库软件：包括常用拉曼数据库。具有光谱搜索模块，建库模块用于创建自定义数据库。官能团模块用于指认官能团。光谱软件和数据库软件一键化关联。</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2.9.3 化学计量学软件，包括主成分分析PCA, MCR, HCA, DCA 和 PLS分析等多种数据方法。</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2.9.4计算机优于</w:t>
      </w:r>
      <w:proofErr w:type="spellStart"/>
      <w:r w:rsidRPr="00C25906">
        <w:rPr>
          <w:rFonts w:asciiTheme="minorEastAsia" w:eastAsiaTheme="minorEastAsia" w:hAnsiTheme="minorEastAsia" w:cs="Arial" w:hint="eastAsia"/>
          <w:bCs/>
          <w:color w:val="000000"/>
          <w:kern w:val="0"/>
          <w:szCs w:val="21"/>
        </w:rPr>
        <w:t>Interl</w:t>
      </w:r>
      <w:proofErr w:type="spellEnd"/>
      <w:r w:rsidRPr="00C25906">
        <w:rPr>
          <w:rFonts w:asciiTheme="minorEastAsia" w:eastAsiaTheme="minorEastAsia" w:hAnsiTheme="minorEastAsia" w:cs="Arial" w:hint="eastAsia"/>
          <w:bCs/>
          <w:color w:val="000000"/>
          <w:kern w:val="0"/>
          <w:szCs w:val="21"/>
        </w:rPr>
        <w:t xml:space="preserve"> Core i7-3770处理器（3.4GHz）,至少64GB内存，大于1TB硬盘，Windows正版操作系统，优于22英寸双显示屏。</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2.10培训要求</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2.10.1安装培训：仪器到达买方使用现场后一周内，由卖方派出工程师进行免费安装和调试工作，对买方操作人员进行现场培训，直到买方操作人员能进行独立的上机操作为止。</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2.10.2 培训班培训：提供2个免学费的培训名额，可在仪器安装半年后，参加公司定期举办的拉曼应用培训班，具体时间和地点提前1个月通知用户。</w:t>
      </w:r>
    </w:p>
    <w:p w:rsidR="00D61894" w:rsidRPr="00C25906" w:rsidRDefault="00D61894" w:rsidP="00D61894">
      <w:pPr>
        <w:spacing w:line="360" w:lineRule="auto"/>
        <w:ind w:firstLineChars="100" w:firstLine="21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w:t>
      </w:r>
      <w:r w:rsidRPr="00C25906">
        <w:rPr>
          <w:rFonts w:asciiTheme="minorEastAsia" w:eastAsiaTheme="minorEastAsia" w:hAnsiTheme="minorEastAsia" w:cs="Arial" w:hint="eastAsia"/>
          <w:bCs/>
          <w:color w:val="000000"/>
          <w:kern w:val="0"/>
          <w:szCs w:val="21"/>
        </w:rPr>
        <w:tab/>
        <w:t>基本配置要求：</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3.1 拉曼光谱仪主机一台</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3.2 激光器两个</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3.3 高端低噪音增强型CCD探测器一个</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3.4 共聚焦显微镜一套</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3.5 全自动机械平台一套</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3.6 成像系统一套</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3.7 HP彩色打印机一台</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3.8计算机一台</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3.9 除湿机一台</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3.10 UPS 稳压电源一台，不小于2000VA，10分钟延时。</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lastRenderedPageBreak/>
        <w:t>3.11 光学稳定台一个</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4</w:t>
      </w:r>
      <w:r w:rsidRPr="00C25906">
        <w:rPr>
          <w:rFonts w:asciiTheme="minorEastAsia" w:eastAsiaTheme="minorEastAsia" w:hAnsiTheme="minorEastAsia" w:cs="Arial" w:hint="eastAsia"/>
          <w:bCs/>
          <w:color w:val="000000"/>
          <w:kern w:val="0"/>
          <w:szCs w:val="21"/>
        </w:rPr>
        <w:tab/>
        <w:t>技术文件：</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4.1卖方应随机提供中、英文版本说明书（包括：完整的操作使用手册或操作规程，对环境的要求说明，电气接线图及元件位置图，电气原理图、系统说明书、设备的结构图、安装要求图、易损件目录及图纸、全部元件订货号及订货方式维修说明书、质量信息反馈单及验收报告、备品清单）。</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4.2卖方应随机提供设备、配件及备件的产品检验合格证书、出厂检定数据、设备系统检定证书。</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5  技术服务：</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5.1 安装、调试、验收要求</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卖方应在合同生效后的1个月内向用户提供详细的安装要求并提供技术咨询；仪器到达用户所在地，在接到用户通知后一周内进行安装调试，直至通过验收；按供货方投标技术性能为标准进行验收。</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5.2 培训</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在用户所在地对用户进行为期1周的培训，培训内容包括仪器的技术原理、操作、数据处理、基本维护等</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5.3 售后服务</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此系统必须为目前市场上技术成熟的商品化型号，要求厂家须在中国设有固定维修站，并配有专业维修工程师，保证提供及时优质的售后服务，卖方在接到报修通知后须在48小时内到达维修现场，并进行维修，直至故障完全排除，设备完全恢复正常为止。必须备有足够的零部件，以满足设备的维修需要。</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6</w:t>
      </w:r>
      <w:r w:rsidRPr="00C25906">
        <w:rPr>
          <w:rFonts w:asciiTheme="minorEastAsia" w:eastAsiaTheme="minorEastAsia" w:hAnsiTheme="minorEastAsia" w:cs="Arial" w:hint="eastAsia"/>
          <w:bCs/>
          <w:color w:val="000000"/>
          <w:kern w:val="0"/>
          <w:szCs w:val="21"/>
        </w:rPr>
        <w:tab/>
        <w:t>质量保证期：卖方提供1年的免费保修,保修期自仪器验收签字之日起计算</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7  交货与运输</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7.1运输方式：空运</w:t>
      </w:r>
    </w:p>
    <w:p w:rsidR="00D61894" w:rsidRPr="00C25906" w:rsidRDefault="00D61894" w:rsidP="00D61894">
      <w:pPr>
        <w:spacing w:line="360" w:lineRule="auto"/>
        <w:ind w:firstLineChars="200" w:firstLine="420"/>
        <w:rPr>
          <w:rFonts w:asciiTheme="minorEastAsia" w:eastAsiaTheme="minorEastAsia" w:hAnsiTheme="minorEastAsia" w:cs="Arial"/>
          <w:bCs/>
          <w:color w:val="000000"/>
          <w:kern w:val="0"/>
          <w:szCs w:val="21"/>
        </w:rPr>
      </w:pPr>
      <w:r w:rsidRPr="00C25906">
        <w:rPr>
          <w:rFonts w:asciiTheme="minorEastAsia" w:eastAsiaTheme="minorEastAsia" w:hAnsiTheme="minorEastAsia" w:cs="Arial" w:hint="eastAsia"/>
          <w:bCs/>
          <w:color w:val="000000"/>
          <w:kern w:val="0"/>
          <w:szCs w:val="21"/>
        </w:rPr>
        <w:t xml:space="preserve">7.2目的港：青岛机场 </w:t>
      </w:r>
    </w:p>
    <w:p w:rsidR="00D61894" w:rsidRPr="00C25906" w:rsidRDefault="00D61894" w:rsidP="00D61894">
      <w:pPr>
        <w:spacing w:line="360" w:lineRule="auto"/>
        <w:ind w:firstLineChars="200" w:firstLine="420"/>
        <w:rPr>
          <w:rFonts w:asciiTheme="minorEastAsia" w:eastAsiaTheme="minorEastAsia" w:hAnsiTheme="minorEastAsia" w:cs="Arial"/>
          <w:color w:val="000000"/>
          <w:szCs w:val="21"/>
        </w:rPr>
      </w:pPr>
      <w:r w:rsidRPr="00C25906">
        <w:rPr>
          <w:rFonts w:asciiTheme="minorEastAsia" w:eastAsiaTheme="minorEastAsia" w:hAnsiTheme="minorEastAsia" w:cs="Arial" w:hint="eastAsia"/>
          <w:bCs/>
          <w:color w:val="000000"/>
          <w:kern w:val="0"/>
          <w:szCs w:val="21"/>
        </w:rPr>
        <w:t>7.3交货日期：</w:t>
      </w:r>
      <w:r>
        <w:rPr>
          <w:rFonts w:asciiTheme="minorEastAsia" w:eastAsiaTheme="minorEastAsia" w:hAnsiTheme="minorEastAsia" w:cs="Arial" w:hint="eastAsia"/>
          <w:bCs/>
          <w:color w:val="000000"/>
          <w:kern w:val="0"/>
          <w:szCs w:val="21"/>
        </w:rPr>
        <w:t>合同签订</w:t>
      </w:r>
      <w:r w:rsidRPr="00C25906">
        <w:rPr>
          <w:rFonts w:asciiTheme="minorEastAsia" w:eastAsiaTheme="minorEastAsia" w:hAnsiTheme="minorEastAsia" w:cs="Arial" w:hint="eastAsia"/>
          <w:bCs/>
          <w:color w:val="000000"/>
          <w:kern w:val="0"/>
          <w:szCs w:val="21"/>
        </w:rPr>
        <w:t>后 3个月内</w:t>
      </w:r>
      <w:r w:rsidRPr="00C25906">
        <w:rPr>
          <w:rFonts w:asciiTheme="minorEastAsia" w:eastAsiaTheme="minorEastAsia" w:hAnsiTheme="minorEastAsia" w:cs="Arial" w:hint="eastAsia"/>
          <w:color w:val="000000"/>
          <w:szCs w:val="21"/>
        </w:rPr>
        <w:t>。</w:t>
      </w:r>
    </w:p>
    <w:p w:rsidR="00D61894" w:rsidRPr="00C25906" w:rsidRDefault="00D61894" w:rsidP="00D61894">
      <w:pPr>
        <w:spacing w:line="360" w:lineRule="auto"/>
        <w:jc w:val="left"/>
        <w:rPr>
          <w:rFonts w:asciiTheme="minorEastAsia" w:eastAsiaTheme="minorEastAsia" w:hAnsiTheme="minorEastAsia"/>
          <w:bCs/>
          <w:szCs w:val="21"/>
          <w:highlight w:val="yellow"/>
        </w:rPr>
      </w:pPr>
    </w:p>
    <w:p w:rsidR="00D61894" w:rsidRDefault="00D61894" w:rsidP="00D61894">
      <w:pPr>
        <w:spacing w:line="360" w:lineRule="auto"/>
        <w:jc w:val="center"/>
        <w:rPr>
          <w:rFonts w:asciiTheme="minorEastAsia" w:eastAsiaTheme="minorEastAsia" w:hAnsiTheme="minorEastAsia"/>
          <w:bCs/>
          <w:szCs w:val="21"/>
        </w:rPr>
      </w:pPr>
    </w:p>
    <w:p w:rsidR="00D61894" w:rsidRDefault="00D61894" w:rsidP="00D61894">
      <w:pPr>
        <w:spacing w:line="360" w:lineRule="auto"/>
        <w:jc w:val="center"/>
        <w:rPr>
          <w:rFonts w:asciiTheme="minorEastAsia" w:eastAsiaTheme="minorEastAsia" w:hAnsiTheme="minorEastAsia"/>
          <w:bCs/>
          <w:szCs w:val="21"/>
        </w:rPr>
      </w:pPr>
    </w:p>
    <w:p w:rsidR="00D61894" w:rsidRDefault="00D61894" w:rsidP="00D61894">
      <w:pPr>
        <w:spacing w:line="360" w:lineRule="auto"/>
        <w:jc w:val="center"/>
        <w:rPr>
          <w:rFonts w:asciiTheme="minorEastAsia" w:eastAsiaTheme="minorEastAsia" w:hAnsiTheme="minorEastAsia"/>
          <w:bCs/>
          <w:szCs w:val="21"/>
        </w:rPr>
      </w:pPr>
    </w:p>
    <w:p w:rsidR="00D61894" w:rsidRDefault="00D61894" w:rsidP="00D61894">
      <w:pPr>
        <w:spacing w:line="360" w:lineRule="auto"/>
        <w:jc w:val="center"/>
        <w:rPr>
          <w:rFonts w:asciiTheme="minorEastAsia" w:eastAsiaTheme="minorEastAsia" w:hAnsiTheme="minorEastAsia"/>
          <w:bCs/>
          <w:szCs w:val="21"/>
        </w:rPr>
      </w:pPr>
    </w:p>
    <w:p w:rsidR="00D61894" w:rsidRPr="00C25906" w:rsidRDefault="00D61894" w:rsidP="00D61894">
      <w:pPr>
        <w:spacing w:line="360" w:lineRule="auto"/>
        <w:jc w:val="center"/>
        <w:rPr>
          <w:rFonts w:asciiTheme="minorEastAsia" w:eastAsiaTheme="minorEastAsia" w:hAnsiTheme="minorEastAsia"/>
          <w:szCs w:val="21"/>
        </w:rPr>
      </w:pPr>
      <w:r w:rsidRPr="00C25906">
        <w:rPr>
          <w:rFonts w:asciiTheme="minorEastAsia" w:eastAsiaTheme="minorEastAsia" w:hAnsiTheme="minorEastAsia" w:hint="eastAsia"/>
          <w:szCs w:val="21"/>
        </w:rPr>
        <w:t>品目3.  气相色谱三重四极杆质谱联用仪（含自动热脱附）</w:t>
      </w:r>
    </w:p>
    <w:p w:rsidR="00D61894" w:rsidRPr="00C25906" w:rsidRDefault="00D61894" w:rsidP="00D61894">
      <w:pPr>
        <w:widowControl/>
        <w:snapToGrid w:val="0"/>
        <w:spacing w:line="360" w:lineRule="auto"/>
        <w:jc w:val="center"/>
        <w:rPr>
          <w:rFonts w:asciiTheme="minorEastAsia" w:eastAsiaTheme="minorEastAsia" w:hAnsiTheme="minorEastAsia" w:cs="Arial"/>
          <w:kern w:val="0"/>
          <w:szCs w:val="21"/>
        </w:rPr>
      </w:pP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1、工作条件</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1.1电源电压：220 V±10%；</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lastRenderedPageBreak/>
        <w:t>1.2温度：20℃～28℃；</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1.3湿度：40%～70%；</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2、技术规格</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2.1气相色谱部分：</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2.1.1柱箱</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2.1.1.1操作温度范围：室温以上2℃～450℃；</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2.1.1.2升温速率： ±220℃/min，以0.01℃/min增加；</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2.1.1.3程序升温的阶数：32阶33平台；</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2.1.1.4温度设定精度：0.1℃；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2.1.1.5控温准确性：0.01℃；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2.1.1.6温度稳定性：周围温度每变化1℃，柱温箱温度变化小于0.01℃；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2.1.1.7冷却速度：从 450 降到 50℃ ≤3.5min（210s）；</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2.1.1.8最大运行时间：9999.99分钟；</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2.1.2分流/不分流毛细管进样口</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2.1.2.1配置2个分流/不分流毛细管柱进样口(带电子流路控制)；</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2.1.2.2配备全自动电子流量控制系统，具备室温补偿和自动环境补偿功能；</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2.1.2.3支持恒流，恒压，程序增加流速，程序升压及压力脉冲等操作模式，同时具有恒线速度控制功能；</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2.1.2.4最高温度：400℃；</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2.1.2.5压力设定范围：0 ～ 1010kPa；</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2.1.2.6升温速率：±220℃/min ，以0.01℃/min增加；</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2.1.2.7速率设定范围：-400 ～ 400kPa/min；</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2.1.2.8压力程序的阶数：7；</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2.1.2.9分流比设定范围：0 ～ 9000；</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2.1.2.10流量设定范围：0 ～ 1250mL/min；</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2.1.2.11隔垫吹扫流量设置范围：0 ～ 200ml/min；</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2.1.3自动进样器单元</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2.1.3.1样品位：≥150位样品盘；</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 xml:space="preserve">2.1.3.2进样量范围：0.1-150 </w:t>
      </w:r>
      <w:proofErr w:type="spellStart"/>
      <w:r w:rsidRPr="00C25906">
        <w:rPr>
          <w:rFonts w:asciiTheme="minorEastAsia" w:eastAsiaTheme="minorEastAsia" w:hAnsiTheme="minorEastAsia" w:cs="宋体" w:hint="eastAsia"/>
          <w:kern w:val="0"/>
          <w:szCs w:val="21"/>
        </w:rPr>
        <w:t>uL</w:t>
      </w:r>
      <w:proofErr w:type="spellEnd"/>
      <w:r w:rsidRPr="00C25906">
        <w:rPr>
          <w:rFonts w:asciiTheme="minorEastAsia" w:eastAsiaTheme="minorEastAsia" w:hAnsiTheme="minorEastAsia" w:cs="宋体" w:hint="eastAsia"/>
          <w:kern w:val="0"/>
          <w:szCs w:val="21"/>
        </w:rPr>
        <w:t>，10μL 注射器以0.1μL 步进；</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2.1.3.3交叉污染：小于10-4 (使用4种溶剂清洗, 测定正己烷中1% 联苯)；</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2.1.3.4保留时间重复性：&lt;0.001min；</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2.1.3.5峰面积重复性：&lt;1% RSD；</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lastRenderedPageBreak/>
        <w:t>2.2 质谱部分：</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2.2.1基本性能</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2.2.1.1质谱与气相色谱须相同品牌；</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2.2.1.2涡轮分子泵抽力＞380L/s；</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 xml:space="preserve">2.2.1.3质量数范围: 2 ～ 1080 </w:t>
      </w:r>
      <w:proofErr w:type="spellStart"/>
      <w:r w:rsidRPr="00C25906">
        <w:rPr>
          <w:rFonts w:asciiTheme="minorEastAsia" w:eastAsiaTheme="minorEastAsia" w:hAnsiTheme="minorEastAsia" w:cs="宋体" w:hint="eastAsia"/>
          <w:kern w:val="0"/>
          <w:szCs w:val="21"/>
        </w:rPr>
        <w:t>amu</w:t>
      </w:r>
      <w:proofErr w:type="spellEnd"/>
      <w:r w:rsidRPr="00C25906">
        <w:rPr>
          <w:rFonts w:asciiTheme="minorEastAsia" w:eastAsiaTheme="minorEastAsia" w:hAnsiTheme="minorEastAsia" w:cs="宋体" w:hint="eastAsia"/>
          <w:kern w:val="0"/>
          <w:szCs w:val="21"/>
        </w:rPr>
        <w:t>；</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★2.2.1.4 EI Scan : 1pg OFN, S/N ≥ 1400，须采用30米毛细柱进行验收；</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★2.2.1.5 EI MRM  : 100fg OFN, S/N ≥ 17000 ，须采用30米毛细柱进行验收；</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★2.2.1.6 IDL(MRM): 10fg OFN 连续8次进样，统计学上99%置信度水平，IDL≤4fg；</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2.2.1.7分辨率：0.5 ～ 3.0u，可调；</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2.2.1.8碰撞能：0～60eV，可调；</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2.2.1.9质量稳定性：±0.1u/48h；</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2.2.1.10最大扫描速度：20,000 u/sec；</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2.2.1.11软件支持显示扫描速度数值；</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2.2.1.12最小驻留时间(Dwell Time)：0.5ms；</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2.2.1.13最小Event time：3ms；</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2.2.1.14最大Event数：2000 events；</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2.2.1.15最大MRM速度：850通道/sec；</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2.2.1.16最大离子监测通道数：15ch/1 event；</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2.2.1.17一次进样能够设置的通道数不少于30000个；</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2.2.2离子源</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2.2.2.1 EI；</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2.2.2.2离子化能量：10 ～ 200eV；</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2.2.2.3离子源温度：独立控温，140 ～ 350℃；</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2.2.2.4灯丝电流：5 ～ 250μA（发射电流）；</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2.2.2.5双灯丝设计，且双灯丝分别安装在离子源盒的两侧，位置完全对称；</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2.2.2.6 GCMS 接口温度：50 ～ 320℃；</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2.2.3质量分析器</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2.2.3.1配备预四极的高精度全金属钼四极杆，其他四极杆需要提供两套四极杆备用；</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2.2.3.2预四极可转动，主四极杆可清洗打磨，有效抗污染；</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2.2.3.3四极杆可实现0.1amu/48h稳定；</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2.2.4扫描功能</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lastRenderedPageBreak/>
        <w:t>2.2.4.1全扫描(Full Scan)、子离子扫描( Product Ion Scan)、母离子扫描(Precursor Ion Scan)、中性丢失扫描(Neutral Loss Scan)、选择离子扫描模式(SIM)、选择反应扫描模式(SRM)、多反应扫描模式（MRM），以任意多种采集模式为组合进行同时扫描；</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2.2.5检测系统</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2.2.5.1高性能的电子倍增管和打拿极，具备可去除中性噪声的透镜系统；</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2.2.5.2离轴连续打拿电子倍增器；</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2.2.5.3动态范围：5×106；</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2.2.6真空系统</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2.2.6.1高真空：＞380L/s 双入口差动式涡轮分子泵排气系统；</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2.2.6.2低真空：30L/min（60Hz）机械泵；</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 工作站系统</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2.3.1 工作站可进行数据采集、数据处理、定性分析和定量分析；可调入单极GCMS方法，支持Excel表格与 MRM 表格的互相拷贝粘贴；支持自建库及谱库检索功能，支持AART保留时间自动调整功能。软件符合GLP认证及21 CFR Part11，支持自动校正和全自动分析功能，满足各种自动要求的软件系统；</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2.3.2 MRM数据库利用保留指数计算目标成分的当前保留时间，无需标准品即可创建仪器方法；</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2.3.3 MRM数据库具备分组管理功能，用户可自行创建目标化合物分组并支持自动创建MRM仪器方法；</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2.3.4 具有MRM自动优化工具，支持任意设置碰撞池CE能量范围和间隔，可自动创建批处理表格，自动处理相关数据文件，自动添加新增MRM参数至数据库中；</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2.3.5同一套软件可自由设置成单极四极杆模式及串联四极杆模式切换使用，串联四极杆仪器当做单极四极杆模式使用时，无离子信号损失，检测灵敏度与同品牌单极四极杆高端型号相当；</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2.3.6谱库: NIST17谱库和化学结构式库、MRM农残&amp;环境污染物数据库1300种以上</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2.3.7 支持中/英文工作站。支持全中文的样品名、文件名、序列名等输入；</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2.3.8电脑CPU酷睿二双核，单主频不低于1.5G/2G内存或以上/320G硬盘或以上/DVD-RW/19”LCD /激光打印机</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 热脱附部分</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2.4.1检测浓度范围：在同一个序列中可以编辑痕量级（ppt）浓度样品和高浓度 (ppm/%)样品，可以同时分析多种挥发和半挥发性化合物，并可以与GC/GCMS完全兼容连接。</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2.4.2 气路控制：直接采用气相的电子气路控制（EPC）对热脱附进行气路控制，能精确控制载气，冷阱进出口分流流量，完全匹配原有色谱条件。</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2.4.3 脱附前的检查和控制： 可对每一支样品管加压检漏。</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2.4.4 应用范围：可同时分析VOC和热不稳定化合物（如硫醇等），无需更换阀门等硬件。</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lastRenderedPageBreak/>
        <w:t>2.4.5 具有样品交叠进样模式：前一个样品分析时，可作后一样品的检漏，干吹扫以及预吹扫。</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2.4.6 具有样品备份功能：可用于对关键样品进行定量再收集备份，以便用户做方法或数据的验证，这为分析提供了最可靠的置信度。既可实现样品定量收集、再分析。单管和多管都有回收功能。</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2.4.7 冷阱制冷方式：电制冷的石英冷阱，无需液体制冷剂，可将阱冷却至-30℃。</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#2.4.8 冷阱升温速率： 1-100℃/sec</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2.4.9 初级(管) 脱附柱温箱温度范围：35-425℃，可设增量为1℃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2.4.10 脱附时间：1-999.9min，可设增量为0.1min。</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2.4.11 样品流路</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2.4.11.1阀门温度范围50 - 210 ℃，增量为1 ℃</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2.4.11.2传输线温度范围50 - 250 ℃，增量为1 ℃</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2.4.11.3材料完全惰性，由PTFE，石英，惰性涂层不锈钢管和无涂敷熔融石英管组成流路。</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#2.4.12自动进样器系统：</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2.4.12.1 100位自动进样器：可以做100支样品管的连续自动脱附和分析</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2.4.12.2 也可以做50支样品管分析，50支样品管再收集。</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★3、基本配置要求：</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3.1 GCMSMS质谱主机(EI源)，数量1；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3.2 气相色谱主机，数量1 ；</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3.3分流/不分流毛细管柱进样口(带电子流路控制)，数量2；</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3.4 液体自动进样器，数量 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3.5 机械泵，数量1；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3.6 中文工作软件，数量1；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3.7 热脱附主机，数量1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3.8 主机耗材：进样针2个，隔垫50个，石墨压环20个，0型圈10个，惰性分流衬管5个，惰性不分流衬管5个，螺母5个，分流过滤器1个，金箔一个，灯丝2个，铝箔100个，样品瓶100个，泵油2瓶，安装工具包1套；</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3.9 热脱附除主机外配置：1个100位自动进样器，气路附件1套，标准曲线制作工具1套，黄铜密封帽10个，</w:t>
      </w:r>
      <w:proofErr w:type="spellStart"/>
      <w:r w:rsidRPr="00C25906">
        <w:rPr>
          <w:rFonts w:asciiTheme="minorEastAsia" w:eastAsiaTheme="minorEastAsia" w:hAnsiTheme="minorEastAsia" w:cs="宋体" w:hint="eastAsia"/>
          <w:kern w:val="0"/>
          <w:szCs w:val="21"/>
        </w:rPr>
        <w:t>DiffLok</w:t>
      </w:r>
      <w:proofErr w:type="spellEnd"/>
      <w:r w:rsidRPr="00C25906">
        <w:rPr>
          <w:rFonts w:asciiTheme="minorEastAsia" w:eastAsiaTheme="minorEastAsia" w:hAnsiTheme="minorEastAsia" w:cs="宋体" w:hint="eastAsia"/>
          <w:kern w:val="0"/>
          <w:szCs w:val="21"/>
        </w:rPr>
        <w:t>进样帽5个，零死体积金属两通2个，压环4个， 10根TANEX吸附管，1套冷阱，1台空气进样泵（采样泵），2L采样袋100个，</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3.7 稳压电源一套，功率不小于6KW，蓄电工作时间不小于1小时，数量1；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3.8 电脑，数量1；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3.9 打印机，数量1；</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lastRenderedPageBreak/>
        <w:t>4、技术文件、资料</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4.1 随机文件及资料一套；</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4.2 仪器基本操作及原理书籍一套。</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5、技术服务</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5.1交货地点：青岛市崂山区松岭路189号，由供应商负责安装和调试。</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5.2提供免费的现场仪器安装、调试，并按照招标技术指标进行验收。验收合格后提供不少于2天的现场培训，在中国境内应设有专业的培训中心,为用户提供2人免费培训，并提供1人免费高级培训。</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6、售后服务</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6.1对用户的服务要求在4小时内响应；需要在现场进行维修的，在3个工作日内到达仪器现场；一般问题应在48小时内解决，重大问题或其它无法迅速解决的问题应在一周内解决或提出明确解决方案</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6.2仪器制造商在山东具有办事处或者分公司，应有气质的售后服务人员，以方便日常维护并在现场对买方的应用技术人员进行仪器使用及维护保养培训工作，确保用户现场掌握仪器的基本操作方法。</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6.3保修期内供应商提供免费上门维修服务和供应零配件。保修期外，在设备寿命期内以不高于投标价格的价格保证备品备件并长期提供技术咨询服务。</w:t>
      </w:r>
    </w:p>
    <w:p w:rsidR="00D61894" w:rsidRPr="00C25906" w:rsidRDefault="00D61894" w:rsidP="00D61894">
      <w:pPr>
        <w:spacing w:line="360" w:lineRule="auto"/>
        <w:rPr>
          <w:rFonts w:asciiTheme="minorEastAsia" w:eastAsiaTheme="minorEastAsia" w:hAnsiTheme="minorEastAsia" w:cs="宋体"/>
          <w:kern w:val="0"/>
          <w:szCs w:val="21"/>
        </w:rPr>
      </w:pPr>
      <w:r w:rsidRPr="00C25906">
        <w:rPr>
          <w:rFonts w:asciiTheme="minorEastAsia" w:eastAsiaTheme="minorEastAsia" w:hAnsiTheme="minorEastAsia" w:cs="宋体" w:hint="eastAsia"/>
          <w:kern w:val="0"/>
          <w:szCs w:val="21"/>
        </w:rPr>
        <w:t>6.4质保期：验收合格后质保1年，软件3年免费升级。</w:t>
      </w:r>
    </w:p>
    <w:p w:rsidR="00D61894" w:rsidRPr="00C25906" w:rsidRDefault="00D61894" w:rsidP="00D61894">
      <w:pPr>
        <w:spacing w:line="360" w:lineRule="auto"/>
        <w:rPr>
          <w:rFonts w:asciiTheme="minorEastAsia" w:eastAsiaTheme="minorEastAsia" w:hAnsiTheme="minorEastAsia"/>
          <w:szCs w:val="21"/>
        </w:rPr>
      </w:pPr>
      <w:r w:rsidRPr="00C25906">
        <w:rPr>
          <w:rFonts w:asciiTheme="minorEastAsia" w:eastAsiaTheme="minorEastAsia" w:hAnsiTheme="minorEastAsia" w:cs="宋体" w:hint="eastAsia"/>
          <w:kern w:val="0"/>
          <w:szCs w:val="21"/>
        </w:rPr>
        <w:t>6.5到货期：合同签订后60天内。</w:t>
      </w:r>
      <w:r w:rsidRPr="00C25906">
        <w:rPr>
          <w:rFonts w:asciiTheme="minorEastAsia" w:eastAsiaTheme="minorEastAsia" w:hAnsiTheme="minorEastAsia" w:hint="eastAsia"/>
          <w:szCs w:val="21"/>
        </w:rPr>
        <w:t xml:space="preserve"> </w:t>
      </w:r>
    </w:p>
    <w:p w:rsidR="00D61894" w:rsidRPr="00C25906" w:rsidRDefault="00D61894" w:rsidP="00D61894">
      <w:pPr>
        <w:widowControl/>
        <w:snapToGrid w:val="0"/>
        <w:spacing w:line="360" w:lineRule="auto"/>
        <w:jc w:val="center"/>
        <w:rPr>
          <w:rFonts w:asciiTheme="minorEastAsia" w:eastAsiaTheme="minorEastAsia" w:hAnsiTheme="minorEastAsia"/>
          <w:szCs w:val="21"/>
        </w:rPr>
      </w:pPr>
    </w:p>
    <w:p w:rsidR="00D61894" w:rsidRPr="00C25906" w:rsidRDefault="00D61894" w:rsidP="00D61894">
      <w:pPr>
        <w:widowControl/>
        <w:snapToGrid w:val="0"/>
        <w:spacing w:line="360" w:lineRule="auto"/>
        <w:jc w:val="center"/>
        <w:rPr>
          <w:rFonts w:asciiTheme="minorEastAsia" w:eastAsiaTheme="minorEastAsia" w:hAnsiTheme="minorEastAsia"/>
          <w:szCs w:val="21"/>
        </w:rPr>
      </w:pPr>
    </w:p>
    <w:p w:rsidR="00D61894" w:rsidRDefault="00D61894" w:rsidP="00D61894">
      <w:pPr>
        <w:widowControl/>
        <w:snapToGrid w:val="0"/>
        <w:spacing w:line="360" w:lineRule="auto"/>
        <w:jc w:val="center"/>
        <w:rPr>
          <w:rFonts w:asciiTheme="minorEastAsia" w:eastAsiaTheme="minorEastAsia" w:hAnsiTheme="minorEastAsia"/>
          <w:szCs w:val="21"/>
        </w:rPr>
      </w:pPr>
    </w:p>
    <w:p w:rsidR="00D61894" w:rsidRDefault="00D61894" w:rsidP="00D61894">
      <w:pPr>
        <w:widowControl/>
        <w:snapToGrid w:val="0"/>
        <w:spacing w:line="360" w:lineRule="auto"/>
        <w:jc w:val="center"/>
        <w:rPr>
          <w:rFonts w:asciiTheme="minorEastAsia" w:eastAsiaTheme="minorEastAsia" w:hAnsiTheme="minorEastAsia"/>
          <w:szCs w:val="21"/>
        </w:rPr>
      </w:pPr>
    </w:p>
    <w:p w:rsidR="00D61894" w:rsidRDefault="00D61894" w:rsidP="00D61894">
      <w:pPr>
        <w:widowControl/>
        <w:snapToGrid w:val="0"/>
        <w:spacing w:line="360" w:lineRule="auto"/>
        <w:jc w:val="center"/>
        <w:rPr>
          <w:rFonts w:asciiTheme="minorEastAsia" w:eastAsiaTheme="minorEastAsia" w:hAnsiTheme="minorEastAsia"/>
          <w:szCs w:val="21"/>
        </w:rPr>
      </w:pPr>
    </w:p>
    <w:p w:rsidR="00D61894" w:rsidRPr="00C25906" w:rsidRDefault="00D61894" w:rsidP="00D61894">
      <w:pPr>
        <w:widowControl/>
        <w:snapToGrid w:val="0"/>
        <w:spacing w:line="360" w:lineRule="auto"/>
        <w:jc w:val="center"/>
        <w:rPr>
          <w:rFonts w:asciiTheme="minorEastAsia" w:eastAsiaTheme="minorEastAsia" w:hAnsiTheme="minorEastAsia"/>
          <w:szCs w:val="21"/>
        </w:rPr>
      </w:pPr>
    </w:p>
    <w:p w:rsidR="00D61894" w:rsidRPr="00C25906" w:rsidRDefault="00D61894" w:rsidP="00D61894">
      <w:pPr>
        <w:widowControl/>
        <w:snapToGrid w:val="0"/>
        <w:spacing w:line="360" w:lineRule="auto"/>
        <w:jc w:val="center"/>
        <w:rPr>
          <w:rFonts w:asciiTheme="minorEastAsia" w:eastAsiaTheme="minorEastAsia" w:hAnsiTheme="minorEastAsia"/>
          <w:szCs w:val="21"/>
        </w:rPr>
      </w:pPr>
    </w:p>
    <w:p w:rsidR="00D61894" w:rsidRPr="00C25906" w:rsidRDefault="00D61894" w:rsidP="00D61894">
      <w:pPr>
        <w:widowControl/>
        <w:snapToGrid w:val="0"/>
        <w:spacing w:line="360" w:lineRule="auto"/>
        <w:jc w:val="center"/>
        <w:rPr>
          <w:rFonts w:asciiTheme="minorEastAsia" w:eastAsiaTheme="minorEastAsia" w:hAnsiTheme="minorEastAsia"/>
          <w:szCs w:val="21"/>
        </w:rPr>
      </w:pPr>
      <w:r w:rsidRPr="00C25906">
        <w:rPr>
          <w:rFonts w:asciiTheme="minorEastAsia" w:eastAsiaTheme="minorEastAsia" w:hAnsiTheme="minorEastAsia" w:hint="eastAsia"/>
          <w:szCs w:val="21"/>
        </w:rPr>
        <w:t>品目4.  物理吸附仪</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1</w:t>
      </w:r>
      <w:r w:rsidRPr="00C25906">
        <w:rPr>
          <w:rFonts w:asciiTheme="minorEastAsia" w:eastAsiaTheme="minorEastAsia" w:hAnsiTheme="minorEastAsia" w:hint="eastAsia"/>
          <w:color w:val="000000"/>
          <w:kern w:val="0"/>
          <w:szCs w:val="21"/>
        </w:rPr>
        <w:tab/>
        <w:t>工作条件：</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1.1电力供应：单相220V，±10%</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1.2工作温度：20°C±5°C。</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1.3 相对湿度：20-70%。</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2</w:t>
      </w:r>
      <w:r w:rsidRPr="00C25906">
        <w:rPr>
          <w:rFonts w:asciiTheme="minorEastAsia" w:eastAsiaTheme="minorEastAsia" w:hAnsiTheme="minorEastAsia" w:hint="eastAsia"/>
          <w:color w:val="000000"/>
          <w:kern w:val="0"/>
          <w:szCs w:val="21"/>
        </w:rPr>
        <w:tab/>
        <w:t>技术规格：</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2.1分析范围：</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比表面积：0.0005m2/g 无上限</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lastRenderedPageBreak/>
        <w:t xml:space="preserve">孔径分析范围：3.5 Å 到 5000 Å </w:t>
      </w:r>
      <w:proofErr w:type="spellStart"/>
      <w:r w:rsidRPr="00C25906">
        <w:rPr>
          <w:rFonts w:asciiTheme="minorEastAsia" w:eastAsiaTheme="minorEastAsia" w:hAnsiTheme="minorEastAsia" w:hint="eastAsia"/>
          <w:color w:val="000000"/>
          <w:kern w:val="0"/>
          <w:szCs w:val="21"/>
        </w:rPr>
        <w:t>Å</w:t>
      </w:r>
      <w:proofErr w:type="spellEnd"/>
      <w:r w:rsidRPr="00C25906">
        <w:rPr>
          <w:rFonts w:asciiTheme="minorEastAsia" w:eastAsiaTheme="minorEastAsia" w:hAnsiTheme="minorEastAsia" w:hint="eastAsia"/>
          <w:color w:val="000000"/>
          <w:kern w:val="0"/>
          <w:szCs w:val="21"/>
        </w:rPr>
        <w:t xml:space="preserve">  </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孔体积最小检测：0.0001cc/g</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2.2具备2个或以上独立的分析站，可以同时进行多个样品分析，分析站配有独立的真空系统，包括干泵和涡轮分子泵等，保证无油真空系统。</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2.3脱气单元：具有独立的多个脱气站，使用独立真空泵，独立温度控制，满足温度范围从室温至300℃。</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2.4具备独立杜瓦瓶和电梯，液氮装置加满后可连续工作60小时以上，密闭型好，杜绝结冰现象。</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2.5具备有独立液氮等任何冷浴液位伺服控制系统。</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2.6分析站分别配有独立的压力传感器，使用1000Torr、10Torr和1Torr高精度三级压力传感器，保证P0的实时监测。</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2.7仪器可满足多种气体的吸附性质的分析。仪器软件至少提供以下数据处理模型：BET比表面积，Langmuir表面积；BJH 孔径分布，</w:t>
      </w:r>
      <w:proofErr w:type="spellStart"/>
      <w:r w:rsidRPr="00C25906">
        <w:rPr>
          <w:rFonts w:asciiTheme="minorEastAsia" w:eastAsiaTheme="minorEastAsia" w:hAnsiTheme="minorEastAsia" w:hint="eastAsia"/>
          <w:color w:val="000000"/>
          <w:kern w:val="0"/>
          <w:szCs w:val="21"/>
        </w:rPr>
        <w:t>Dubinin-Radushkevich</w:t>
      </w:r>
      <w:proofErr w:type="spellEnd"/>
      <w:r w:rsidRPr="00C25906">
        <w:rPr>
          <w:rFonts w:asciiTheme="minorEastAsia" w:eastAsiaTheme="minorEastAsia" w:hAnsiTheme="minorEastAsia" w:hint="eastAsia"/>
          <w:color w:val="000000"/>
          <w:kern w:val="0"/>
          <w:szCs w:val="21"/>
        </w:rPr>
        <w:t xml:space="preserve"> 微孔面积；总孔体积：可自选 P/P0 ；平均孔径， T-plot法：微孔表面积，中孔表面积，微孔体积等相关系数；微孔孔径分布： MP，HK，SF，DA，DFT/NLDFT模型等。</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w:t>
      </w:r>
      <w:r w:rsidRPr="00C25906">
        <w:rPr>
          <w:rFonts w:asciiTheme="minorEastAsia" w:eastAsiaTheme="minorEastAsia" w:hAnsiTheme="minorEastAsia" w:hint="eastAsia"/>
          <w:color w:val="000000"/>
          <w:kern w:val="0"/>
          <w:szCs w:val="21"/>
        </w:rPr>
        <w:tab/>
        <w:t>基本配置要求：</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3.1．分析仪主机一套，包括2个或以上独立分析站，可以进行2-4个样品全孔测试。分析站配备独立的分子涡轮泵真空系统，隔膜泵两台。</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3.2．配备分析杜瓦瓶4个，2升或以上容积，分析站配备独立升降电梯。</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3.3．适合液氮、液氩等冷浴使用的液位恒定系统2套。</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3.4. 压力传感器：分析系统配有微型压力传感器，使用1000Torr、10Torr和1Torr三级压力传感器，各分析站分别配有独立的压力传感器。每个分析站设置独立的P0站，且P0站配有独立的压力传感器，保证P0的实时监测。</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3.5．六位脱气系统1套，配有独立的真空泵。</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3.6．计算机系统，用于操作和存储。品牌台式商务机OS：WIN10， 64bit 英文，CPU：I7-8代系列，内存：8G，硬盘：256G+1T，独立显卡，显示器：23英寸。</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3.7．提供在线和离线软件系统一套，提供免费升级。软件本身具有对仪器控制数据处理的功能。同时具备自诊断功能。包括以下模型数据: 单点、多点BET比表面积分析，完整的等温吸附/脱附分析，Langmuir比表面积，BJH中孔分析(尺寸，面积，体积)等等，另至少配置23种NLDFT非定域密度函数理论模型。</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3.8．METTLER TOLEDO电子天平：0.1mg精度，称量值：120g，可读和重复性：0.1mg，稳定时</w:t>
      </w:r>
      <w:r w:rsidRPr="00C25906">
        <w:rPr>
          <w:rFonts w:asciiTheme="minorEastAsia" w:eastAsiaTheme="minorEastAsia" w:hAnsiTheme="minorEastAsia" w:hint="eastAsia"/>
          <w:color w:val="000000"/>
          <w:kern w:val="0"/>
          <w:szCs w:val="21"/>
        </w:rPr>
        <w:lastRenderedPageBreak/>
        <w:t>间2s，校准：内校，称量室高度</w:t>
      </w:r>
      <w:r>
        <w:rPr>
          <w:rFonts w:asciiTheme="minorEastAsia" w:eastAsiaTheme="minorEastAsia" w:hAnsiTheme="minorEastAsia" w:hint="eastAsia"/>
          <w:color w:val="000000"/>
          <w:kern w:val="0"/>
          <w:szCs w:val="21"/>
        </w:rPr>
        <w:t xml:space="preserve"> 235</w:t>
      </w:r>
      <w:r w:rsidRPr="00C25906">
        <w:rPr>
          <w:rFonts w:asciiTheme="minorEastAsia" w:eastAsiaTheme="minorEastAsia" w:hAnsiTheme="minorEastAsia" w:hint="eastAsia"/>
          <w:color w:val="000000"/>
          <w:kern w:val="0"/>
          <w:szCs w:val="21"/>
        </w:rPr>
        <w:t>mm。</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3.9．消耗品及附件：各种标准样品包括Y-分子筛和氧化银等，球形样品管50根以上及配套O圈和过滤片，样品管塞6套，填充棒6根，以及配套气体管线和卡套组系列等零部件，另外配备用P0管2根，仪器专用液氮罐1个（10升）。</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4</w:t>
      </w:r>
      <w:r w:rsidRPr="00C25906">
        <w:rPr>
          <w:rFonts w:asciiTheme="minorEastAsia" w:eastAsiaTheme="minorEastAsia" w:hAnsiTheme="minorEastAsia" w:hint="eastAsia"/>
          <w:color w:val="000000"/>
          <w:kern w:val="0"/>
          <w:szCs w:val="21"/>
        </w:rPr>
        <w:tab/>
        <w:t>技术文件：</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4.1卖方应随机提供中、英文版本说明书（包括：完整的操作使用手册或操作规程，对环境的要求说明，电气接线图及元件位置图，电气原理图、系统说明书、设备的结构图、安装要求图、易损件目录及图纸、全部元件订货号及订货方式维修说明书、质量信息反馈单及验收报告、备品清单）。</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4.2卖方应随机提供设备、配件及备件的产品检验合格证书、出厂检定数据、设备系统检定证书。</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5  技术服务：</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5.1 安装、调试、验收要求:卖方应在合同生效后的1个月内向用户提供详细的安装要求并提供技术咨询；仪器到达用户所在地，在接到用户通知后一周内进行安装调试，直至通过验收；按供货方投标技术性能为标准进行验收。</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5.2 培训</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在用户所在地对用户进行为期1周的培训，培训内容包括仪器的技术原理、操作、数据处理、基本维护等。</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5.3 售后服务</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此系统必须为目前市场上技术成熟的商品化型号，要求厂家须在中国设有固定维修站，并配有专业维修工程师，保证提供及时优质的售后服务，卖方在接到报修通知后须在48h内进行维修，直至故障完全排除，设备完全恢复正常为止。必须备有足够的零部件，以满足设备的维修需要。</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6</w:t>
      </w:r>
      <w:r w:rsidRPr="00C25906">
        <w:rPr>
          <w:rFonts w:asciiTheme="minorEastAsia" w:eastAsiaTheme="minorEastAsia" w:hAnsiTheme="minorEastAsia" w:hint="eastAsia"/>
          <w:color w:val="000000"/>
          <w:kern w:val="0"/>
          <w:szCs w:val="21"/>
        </w:rPr>
        <w:tab/>
        <w:t>质量保证期：卖方提供2年的免费保修,保修期自仪器验收签字之日起计算</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7  交货与运输</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7.1运输方式：空运</w:t>
      </w:r>
    </w:p>
    <w:p w:rsidR="00D61894" w:rsidRPr="00C25906" w:rsidRDefault="00D61894" w:rsidP="00D61894">
      <w:pPr>
        <w:spacing w:line="360" w:lineRule="auto"/>
        <w:ind w:firstLineChars="200" w:firstLine="420"/>
        <w:jc w:val="left"/>
        <w:rPr>
          <w:rFonts w:asciiTheme="minorEastAsia" w:eastAsiaTheme="minorEastAsia" w:hAnsiTheme="minorEastAsia"/>
          <w:color w:val="000000"/>
          <w:kern w:val="0"/>
          <w:szCs w:val="21"/>
        </w:rPr>
      </w:pPr>
      <w:r w:rsidRPr="00C25906">
        <w:rPr>
          <w:rFonts w:asciiTheme="minorEastAsia" w:eastAsiaTheme="minorEastAsia" w:hAnsiTheme="minorEastAsia" w:hint="eastAsia"/>
          <w:color w:val="000000"/>
          <w:kern w:val="0"/>
          <w:szCs w:val="21"/>
        </w:rPr>
        <w:t xml:space="preserve">7.2目的港：青岛机场 </w:t>
      </w:r>
    </w:p>
    <w:p w:rsidR="00D61894" w:rsidRPr="00C25906" w:rsidRDefault="00D61894" w:rsidP="00D61894">
      <w:pPr>
        <w:spacing w:line="360" w:lineRule="auto"/>
        <w:ind w:firstLineChars="200" w:firstLine="420"/>
        <w:jc w:val="left"/>
        <w:rPr>
          <w:rFonts w:asciiTheme="minorEastAsia" w:eastAsiaTheme="minorEastAsia" w:hAnsiTheme="minorEastAsia"/>
          <w:szCs w:val="21"/>
        </w:rPr>
      </w:pPr>
      <w:r w:rsidRPr="00C25906">
        <w:rPr>
          <w:rFonts w:asciiTheme="minorEastAsia" w:eastAsiaTheme="minorEastAsia" w:hAnsiTheme="minorEastAsia" w:hint="eastAsia"/>
          <w:color w:val="000000"/>
          <w:kern w:val="0"/>
          <w:szCs w:val="21"/>
        </w:rPr>
        <w:t>7.3交货日期：</w:t>
      </w:r>
      <w:r>
        <w:rPr>
          <w:rFonts w:asciiTheme="minorEastAsia" w:eastAsiaTheme="minorEastAsia" w:hAnsiTheme="minorEastAsia" w:hint="eastAsia"/>
          <w:color w:val="000000"/>
          <w:kern w:val="0"/>
          <w:szCs w:val="21"/>
        </w:rPr>
        <w:t>合同签订</w:t>
      </w:r>
      <w:r w:rsidRPr="00C25906">
        <w:rPr>
          <w:rFonts w:asciiTheme="minorEastAsia" w:eastAsiaTheme="minorEastAsia" w:hAnsiTheme="minorEastAsia" w:hint="eastAsia"/>
          <w:color w:val="000000"/>
          <w:kern w:val="0"/>
          <w:szCs w:val="21"/>
        </w:rPr>
        <w:t>后 3个月内</w:t>
      </w:r>
    </w:p>
    <w:p w:rsidR="00D61894" w:rsidRPr="00C25906" w:rsidRDefault="00D61894" w:rsidP="00D61894">
      <w:pPr>
        <w:spacing w:line="360" w:lineRule="auto"/>
        <w:rPr>
          <w:rFonts w:asciiTheme="minorEastAsia" w:eastAsiaTheme="minorEastAsia" w:hAnsiTheme="minorEastAsia"/>
          <w:szCs w:val="21"/>
        </w:rPr>
      </w:pPr>
    </w:p>
    <w:p w:rsidR="008358B7" w:rsidRPr="00D61894" w:rsidRDefault="008358B7">
      <w:bookmarkStart w:id="0" w:name="_GoBack"/>
      <w:bookmarkEnd w:id="0"/>
    </w:p>
    <w:sectPr w:rsidR="008358B7" w:rsidRPr="00D61894"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AA0"/>
    <w:multiLevelType w:val="multilevel"/>
    <w:tmpl w:val="12B2A0EE"/>
    <w:lvl w:ilvl="0">
      <w:start w:val="3"/>
      <w:numFmt w:val="decimal"/>
      <w:lvlText w:val="%1."/>
      <w:lvlJc w:val="left"/>
      <w:pPr>
        <w:tabs>
          <w:tab w:val="num" w:pos="420"/>
        </w:tabs>
        <w:ind w:left="420" w:hanging="420"/>
      </w:pPr>
    </w:lvl>
    <w:lvl w:ilvl="1">
      <w:start w:val="5"/>
      <w:numFmt w:val="decimal"/>
      <w:isLgl/>
      <w:lvlText w:val="%1.%2"/>
      <w:lvlJc w:val="left"/>
      <w:pPr>
        <w:ind w:left="1005" w:hanging="480"/>
      </w:pPr>
    </w:lvl>
    <w:lvl w:ilvl="2">
      <w:start w:val="1"/>
      <w:numFmt w:val="decimal"/>
      <w:isLgl/>
      <w:lvlText w:val="%1.%2.%3"/>
      <w:lvlJc w:val="left"/>
      <w:pPr>
        <w:ind w:left="1770" w:hanging="720"/>
      </w:pPr>
    </w:lvl>
    <w:lvl w:ilvl="3">
      <w:start w:val="1"/>
      <w:numFmt w:val="decimal"/>
      <w:isLgl/>
      <w:lvlText w:val="%1.%2.%3.%4"/>
      <w:lvlJc w:val="left"/>
      <w:pPr>
        <w:ind w:left="2655" w:hanging="1080"/>
      </w:pPr>
    </w:lvl>
    <w:lvl w:ilvl="4">
      <w:start w:val="1"/>
      <w:numFmt w:val="decimal"/>
      <w:isLgl/>
      <w:lvlText w:val="%1.%2.%3.%4.%5"/>
      <w:lvlJc w:val="left"/>
      <w:pPr>
        <w:ind w:left="3180" w:hanging="1080"/>
      </w:pPr>
    </w:lvl>
    <w:lvl w:ilvl="5">
      <w:start w:val="1"/>
      <w:numFmt w:val="decimal"/>
      <w:isLgl/>
      <w:lvlText w:val="%1.%2.%3.%4.%5.%6"/>
      <w:lvlJc w:val="left"/>
      <w:pPr>
        <w:ind w:left="4065" w:hanging="1440"/>
      </w:pPr>
    </w:lvl>
    <w:lvl w:ilvl="6">
      <w:start w:val="1"/>
      <w:numFmt w:val="decimal"/>
      <w:isLgl/>
      <w:lvlText w:val="%1.%2.%3.%4.%5.%6.%7"/>
      <w:lvlJc w:val="left"/>
      <w:pPr>
        <w:ind w:left="4950" w:hanging="1800"/>
      </w:pPr>
    </w:lvl>
    <w:lvl w:ilvl="7">
      <w:start w:val="1"/>
      <w:numFmt w:val="decimal"/>
      <w:isLgl/>
      <w:lvlText w:val="%1.%2.%3.%4.%5.%6.%7.%8"/>
      <w:lvlJc w:val="left"/>
      <w:pPr>
        <w:ind w:left="5475" w:hanging="1800"/>
      </w:pPr>
    </w:lvl>
    <w:lvl w:ilvl="8">
      <w:start w:val="1"/>
      <w:numFmt w:val="decimal"/>
      <w:isLgl/>
      <w:lvlText w:val="%1.%2.%3.%4.%5.%6.%7.%8.%9"/>
      <w:lvlJc w:val="left"/>
      <w:pPr>
        <w:ind w:left="6360" w:hanging="2160"/>
      </w:pPr>
    </w:lvl>
  </w:abstractNum>
  <w:num w:numId="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94"/>
    <w:rsid w:val="008358B7"/>
    <w:rsid w:val="00D6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C57F2B87-DF50-449C-9738-94E564E9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8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a4"/>
    <w:uiPriority w:val="99"/>
    <w:qFormat/>
    <w:rsid w:val="00D61894"/>
    <w:rPr>
      <w:rFonts w:ascii="宋体" w:hAnsi="Courier New"/>
      <w:szCs w:val="20"/>
    </w:rPr>
  </w:style>
  <w:style w:type="character" w:customStyle="1" w:styleId="a4">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3"/>
    <w:uiPriority w:val="99"/>
    <w:qFormat/>
    <w:rsid w:val="00D61894"/>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2019-06-05T14:55:00Z</dcterms:created>
  <dcterms:modified xsi:type="dcterms:W3CDTF">2019-06-05T14:55:00Z</dcterms:modified>
</cp:coreProperties>
</file>