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宋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煤炭总医院2018年第三批医疗设采购项目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lang w:val="en-US" w:eastAsia="zh-CN"/>
        </w:rPr>
        <w:t>公开招标公告</w:t>
      </w:r>
    </w:p>
    <w:p>
      <w:pPr>
        <w:spacing w:line="360" w:lineRule="auto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（一）采购人及其委托的采购代理机构的名称、地址和联系方法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采购人名称：煤炭总医院                                   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采购人地址：北京市朝阳区西坝河南里29号   电话：010-64662317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采购代理机构名称：中机国际招标有限公司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采购代理机构地址：北京市丰台区西三环中路90号通用技术大厦</w:t>
      </w:r>
      <w:r>
        <w:rPr>
          <w:rFonts w:hint="eastAsia" w:ascii="仿宋" w:hAnsi="仿宋" w:eastAsia="仿宋" w:cs="宋体"/>
          <w:kern w:val="0"/>
          <w:szCs w:val="21"/>
        </w:rPr>
        <w:tab/>
      </w:r>
    </w:p>
    <w:p>
      <w:pPr>
        <w:spacing w:line="360" w:lineRule="auto"/>
        <w:ind w:firstLine="420" w:firstLineChars="200"/>
        <w:rPr>
          <w:rFonts w:ascii="仿宋" w:hAnsi="仿宋" w:eastAsia="仿宋" w:cs="宋体"/>
          <w:kern w:val="0"/>
          <w:szCs w:val="21"/>
          <w:u w:val="single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项目经理：张蕊     电话：010-63348634 </w:t>
      </w:r>
    </w:p>
    <w:p>
      <w:pPr>
        <w:spacing w:line="360" w:lineRule="auto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（二）采购项目的名称、预算金额、最高限价</w:t>
      </w:r>
    </w:p>
    <w:p>
      <w:pPr>
        <w:spacing w:line="360" w:lineRule="auto"/>
        <w:ind w:firstLine="420" w:firstLineChars="20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采购项目名称：</w:t>
      </w:r>
      <w:bookmarkStart w:id="0" w:name="OLE_LINK1"/>
      <w:r>
        <w:rPr>
          <w:rFonts w:hint="eastAsia" w:ascii="仿宋" w:hAnsi="仿宋" w:eastAsia="仿宋" w:cs="宋体"/>
          <w:kern w:val="0"/>
          <w:szCs w:val="21"/>
        </w:rPr>
        <w:t>煤炭总医院2018年第三批医疗设采购项目</w:t>
      </w:r>
      <w:bookmarkEnd w:id="0"/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预算金额：61.6万元</w:t>
      </w:r>
      <w:r>
        <w:rPr>
          <w:rFonts w:ascii="仿宋" w:hAnsi="仿宋" w:eastAsia="仿宋" w:cs="宋体"/>
          <w:kern w:val="0"/>
          <w:szCs w:val="21"/>
        </w:rPr>
        <w:t xml:space="preserve">         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最高限价：第1包:</w:t>
      </w:r>
      <w:r>
        <w:rPr>
          <w:rFonts w:hint="eastAsia" w:ascii="仿宋" w:hAnsi="仿宋" w:eastAsia="仿宋"/>
          <w:szCs w:val="21"/>
        </w:rPr>
        <w:t xml:space="preserve"> </w:t>
      </w:r>
      <w:r>
        <w:rPr>
          <w:rFonts w:hint="eastAsia" w:ascii="仿宋" w:hAnsi="仿宋" w:eastAsia="仿宋" w:cs="宋体"/>
          <w:kern w:val="0"/>
          <w:szCs w:val="21"/>
        </w:rPr>
        <w:t>冷冻切片机：40万元;</w:t>
      </w:r>
    </w:p>
    <w:p>
      <w:pPr>
        <w:spacing w:line="360" w:lineRule="auto"/>
        <w:ind w:firstLine="420" w:firstLineChars="2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          第2包:</w:t>
      </w:r>
      <w:r>
        <w:rPr>
          <w:rFonts w:hint="eastAsia" w:ascii="仿宋" w:hAnsi="仿宋" w:eastAsia="仿宋"/>
          <w:szCs w:val="21"/>
        </w:rPr>
        <w:t xml:space="preserve"> </w:t>
      </w:r>
      <w:r>
        <w:rPr>
          <w:rFonts w:hint="eastAsia" w:ascii="仿宋" w:hAnsi="仿宋" w:eastAsia="仿宋" w:cs="宋体"/>
          <w:kern w:val="0"/>
          <w:szCs w:val="21"/>
        </w:rPr>
        <w:t>空气压力治疗仪：5万元;</w:t>
      </w:r>
      <w:r>
        <w:rPr>
          <w:rFonts w:hint="eastAsia" w:ascii="仿宋" w:hAnsi="仿宋" w:eastAsia="仿宋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/>
          <w:szCs w:val="21"/>
        </w:rPr>
        <w:t xml:space="preserve">          </w:t>
      </w:r>
      <w:r>
        <w:rPr>
          <w:rFonts w:hint="eastAsia" w:ascii="仿宋" w:hAnsi="仿宋" w:eastAsia="仿宋" w:cs="宋体"/>
          <w:kern w:val="0"/>
          <w:szCs w:val="21"/>
        </w:rPr>
        <w:t>第3包: 牙科种植机及高压灭菌器16.5万元</w:t>
      </w:r>
    </w:p>
    <w:p>
      <w:pPr>
        <w:spacing w:line="360" w:lineRule="auto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（三）采购人的采购需求</w:t>
      </w:r>
    </w:p>
    <w:p>
      <w:pPr>
        <w:spacing w:line="360" w:lineRule="auto"/>
        <w:ind w:firstLine="420" w:firstLineChars="200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Cs w:val="21"/>
        </w:rPr>
        <w:t>1</w:t>
      </w:r>
      <w:r>
        <w:rPr>
          <w:rFonts w:hint="eastAsia" w:ascii="仿宋" w:hAnsi="仿宋" w:eastAsia="仿宋" w:cs="宋体"/>
          <w:kern w:val="0"/>
          <w:szCs w:val="21"/>
        </w:rPr>
        <w:t>、采购标的需实现的功能或者目标，以及为落实政府采购政策需满足的要求；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（1）功能：医疗诊断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（2）鼓励节能政策：在技术、服务等指标同等条件下，优先采购属于国家公布的节能清单中产品。</w:t>
      </w:r>
    </w:p>
    <w:p>
      <w:pPr>
        <w:spacing w:line="360" w:lineRule="auto"/>
        <w:ind w:firstLine="420" w:firstLineChars="20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</w:t>
      </w:r>
      <w:r>
        <w:rPr>
          <w:rFonts w:ascii="仿宋" w:hAnsi="仿宋" w:eastAsia="仿宋" w:cs="宋体"/>
          <w:kern w:val="0"/>
          <w:szCs w:val="21"/>
        </w:rPr>
        <w:t>3</w:t>
      </w:r>
      <w:r>
        <w:rPr>
          <w:rFonts w:hint="eastAsia" w:ascii="仿宋" w:hAnsi="仿宋" w:eastAsia="仿宋" w:cs="宋体"/>
          <w:kern w:val="0"/>
          <w:szCs w:val="21"/>
        </w:rPr>
        <w:t>）鼓励环保政策：在性能、技术、服务等指标同等条件下，优先采购国家公布的环保产品清单中的产品。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</w:t>
      </w:r>
      <w:r>
        <w:rPr>
          <w:rFonts w:ascii="仿宋" w:hAnsi="仿宋" w:eastAsia="仿宋" w:cs="宋体"/>
          <w:kern w:val="0"/>
          <w:szCs w:val="21"/>
        </w:rPr>
        <w:t>4</w:t>
      </w:r>
      <w:r>
        <w:rPr>
          <w:rFonts w:hint="eastAsia" w:ascii="仿宋" w:hAnsi="仿宋" w:eastAsia="仿宋" w:cs="宋体"/>
          <w:kern w:val="0"/>
          <w:szCs w:val="21"/>
        </w:rPr>
        <w:t>）扶持中小企业政策：评审时小型和微型企业产品享受6%的价格折扣。监狱企业、残疾人福利性单位视同小型、微型企业。</w:t>
      </w:r>
    </w:p>
    <w:p>
      <w:pPr>
        <w:spacing w:line="360" w:lineRule="auto"/>
        <w:ind w:firstLine="420" w:firstLineChars="200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Cs w:val="21"/>
        </w:rPr>
        <w:t>2</w:t>
      </w:r>
      <w:r>
        <w:rPr>
          <w:rFonts w:hint="eastAsia" w:ascii="仿宋" w:hAnsi="仿宋" w:eastAsia="仿宋" w:cs="宋体"/>
          <w:kern w:val="0"/>
          <w:szCs w:val="21"/>
        </w:rPr>
        <w:t>、采购标的需执行的国家相关标准、行业标准、地方标准或者其他标准、规范；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符合《医疗器械监督管理条例》（国务院令第650号）的相关要求.</w:t>
      </w:r>
    </w:p>
    <w:p>
      <w:pPr>
        <w:spacing w:line="360" w:lineRule="auto"/>
        <w:ind w:firstLine="420" w:firstLineChars="20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3、采购标的需满足的质量、安全、技术规格、物理特性等要求；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4、采购标的的数量、采购项目交付或者实施的时间和地点；</w:t>
      </w:r>
    </w:p>
    <w:p>
      <w:pPr>
        <w:spacing w:line="360" w:lineRule="auto"/>
        <w:ind w:firstLine="420" w:firstLineChars="20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（1）采购标的数量：</w:t>
      </w:r>
    </w:p>
    <w:tbl>
      <w:tblPr>
        <w:tblStyle w:val="3"/>
        <w:tblW w:w="8918" w:type="dxa"/>
        <w:jc w:val="right"/>
        <w:tblInd w:w="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372"/>
        <w:gridCol w:w="1266"/>
        <w:gridCol w:w="2347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  <w:jc w:val="right"/>
        </w:trPr>
        <w:tc>
          <w:tcPr>
            <w:tcW w:w="79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包号</w:t>
            </w:r>
          </w:p>
        </w:tc>
        <w:tc>
          <w:tcPr>
            <w:tcW w:w="2372" w:type="dxa"/>
            <w:vAlign w:val="center"/>
          </w:tcPr>
          <w:p>
            <w:pPr>
              <w:widowControl w:val="0"/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设备名称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数量</w:t>
            </w:r>
          </w:p>
        </w:tc>
        <w:tc>
          <w:tcPr>
            <w:tcW w:w="2347" w:type="dxa"/>
            <w:vAlign w:val="center"/>
          </w:tcPr>
          <w:p>
            <w:pPr>
              <w:widowControl w:val="0"/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分包控制金额（万元）</w:t>
            </w:r>
          </w:p>
        </w:tc>
        <w:tc>
          <w:tcPr>
            <w:tcW w:w="2139" w:type="dxa"/>
            <w:vAlign w:val="top"/>
          </w:tcPr>
          <w:p>
            <w:pPr>
              <w:widowControl w:val="0"/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是否允许进口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  <w:jc w:val="right"/>
        </w:trPr>
        <w:tc>
          <w:tcPr>
            <w:tcW w:w="79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237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冷冻切片机</w:t>
            </w:r>
          </w:p>
        </w:tc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</w:t>
            </w:r>
          </w:p>
        </w:tc>
        <w:tc>
          <w:tcPr>
            <w:tcW w:w="2347" w:type="dxa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40</w:t>
            </w:r>
          </w:p>
        </w:tc>
        <w:tc>
          <w:tcPr>
            <w:tcW w:w="2139" w:type="dxa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允许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  <w:jc w:val="right"/>
        </w:trPr>
        <w:tc>
          <w:tcPr>
            <w:tcW w:w="79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237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空气压力治疗仪</w:t>
            </w:r>
          </w:p>
        </w:tc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</w:t>
            </w:r>
          </w:p>
        </w:tc>
        <w:tc>
          <w:tcPr>
            <w:tcW w:w="2347" w:type="dxa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</w:tc>
        <w:tc>
          <w:tcPr>
            <w:tcW w:w="2139" w:type="dxa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允许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  <w:jc w:val="right"/>
        </w:trPr>
        <w:tc>
          <w:tcPr>
            <w:tcW w:w="794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2372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牙科种植机</w:t>
            </w:r>
          </w:p>
        </w:tc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347" w:type="dxa"/>
            <w:vMerge w:val="restart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16.5</w:t>
            </w:r>
          </w:p>
        </w:tc>
        <w:tc>
          <w:tcPr>
            <w:tcW w:w="2139" w:type="dxa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允许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  <w:jc w:val="right"/>
        </w:trPr>
        <w:tc>
          <w:tcPr>
            <w:tcW w:w="794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高压灭菌器</w:t>
            </w:r>
          </w:p>
        </w:tc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347" w:type="dxa"/>
            <w:vMerge w:val="continue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允许</w:t>
            </w:r>
          </w:p>
        </w:tc>
      </w:tr>
    </w:tbl>
    <w:p>
      <w:pPr>
        <w:spacing w:line="360" w:lineRule="auto"/>
        <w:ind w:firstLine="420" w:firstLineChars="20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（2）项目交付时间：合同签订后1个月内</w:t>
      </w:r>
    </w:p>
    <w:p>
      <w:pPr>
        <w:spacing w:line="360" w:lineRule="auto"/>
        <w:ind w:firstLine="420" w:firstLineChars="20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（3）项目交付地点：煤炭总医院</w:t>
      </w:r>
    </w:p>
    <w:p>
      <w:pPr>
        <w:spacing w:line="360" w:lineRule="auto"/>
        <w:ind w:firstLine="20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　5、采购标的需满足的服务标准、期限、效率等要求；质量保证期5年</w:t>
      </w:r>
    </w:p>
    <w:p>
      <w:pPr>
        <w:spacing w:line="360" w:lineRule="auto"/>
        <w:ind w:firstLine="210" w:firstLineChars="10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　6、采购标的的验收标准；执行国家及行业相关验收标准</w:t>
      </w:r>
    </w:p>
    <w:p>
      <w:pPr>
        <w:spacing w:line="360" w:lineRule="auto"/>
        <w:ind w:left="630" w:hanging="630" w:hangingChars="30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　　7、采购标的的其他技术、服务等要求：无。</w:t>
      </w:r>
    </w:p>
    <w:p>
      <w:pPr>
        <w:spacing w:line="360" w:lineRule="auto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（四）投标人的资格要求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1、投标人应符合《中华人民共和国政府采购法》第二十二条的规定。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（1）具有独立承担民事责任的能力；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（2）具有良好的商业信誉和健全的财务会计制度；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（3）具有履行合同所必需的设备和专业技术能力；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（4）有依法缴纳税收和社会保障资金的良好记录；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（5）参加政府采购活动前三年内，在经营活动中没有重大违法记录；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（6）法律、行政法规规定的其他条件。</w:t>
      </w:r>
    </w:p>
    <w:p>
      <w:pPr>
        <w:spacing w:line="360" w:lineRule="auto"/>
        <w:ind w:firstLine="420" w:firstLineChars="20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2、投标人应符合以下特定条件：投标人如果为代理商，所投产品属第二类医疗器械的应具有《医疗器械经营备案凭证》，属第三类医疗器械的应具有《医疗器械经营许可证》；投标人如为制造商，使用自身生产的产品投标时，所投产品属第一类医疗器械的应具有《医疗器械生产备案凭证》，属第二类、第三类医疗器械的应具有《医疗器械生产许可证》；</w:t>
      </w:r>
    </w:p>
    <w:p>
      <w:pPr>
        <w:spacing w:line="360" w:lineRule="auto"/>
        <w:ind w:firstLine="420" w:firstLineChars="20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3、投标人如果为代理商，应具有所投货物制造商的投标授权书（进口产品适用）；</w:t>
      </w:r>
    </w:p>
    <w:p>
      <w:pPr>
        <w:spacing w:line="360" w:lineRule="auto"/>
        <w:ind w:firstLine="420" w:firstLineChars="20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4、本次招标不接受联合体投标；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5、投标人不得为“信用</w:t>
      </w:r>
      <w:r>
        <w:rPr>
          <w:rFonts w:ascii="仿宋" w:hAnsi="仿宋" w:eastAsia="仿宋" w:cs="宋体"/>
          <w:kern w:val="0"/>
          <w:szCs w:val="21"/>
        </w:rPr>
        <w:t>中国”</w:t>
      </w:r>
      <w:r>
        <w:rPr>
          <w:rFonts w:hint="eastAsia" w:ascii="仿宋" w:hAnsi="仿宋" w:eastAsia="仿宋" w:cs="宋体"/>
          <w:kern w:val="0"/>
          <w:szCs w:val="21"/>
        </w:rPr>
        <w:t>网站（www.creditchina.gov.cn）中列入失信被执行人和重大税收违法案件当事人名单的</w:t>
      </w:r>
      <w:r>
        <w:rPr>
          <w:rFonts w:ascii="仿宋" w:hAnsi="仿宋" w:eastAsia="仿宋" w:cs="宋体"/>
          <w:kern w:val="0"/>
          <w:szCs w:val="21"/>
        </w:rPr>
        <w:t>供应商，</w:t>
      </w:r>
      <w:r>
        <w:rPr>
          <w:rFonts w:hint="eastAsia" w:ascii="仿宋" w:hAnsi="仿宋" w:eastAsia="仿宋" w:cs="宋体"/>
          <w:kern w:val="0"/>
          <w:szCs w:val="21"/>
        </w:rPr>
        <w:t>不得为中国政府采购网（www.ccgp.gov.cn）政府采购严重违法失信行为记录名单中</w:t>
      </w:r>
      <w:r>
        <w:rPr>
          <w:rFonts w:ascii="仿宋" w:hAnsi="仿宋" w:eastAsia="仿宋" w:cs="宋体"/>
          <w:kern w:val="0"/>
          <w:szCs w:val="21"/>
        </w:rPr>
        <w:t>被财政部门</w:t>
      </w:r>
      <w:r>
        <w:rPr>
          <w:rFonts w:hint="eastAsia" w:ascii="仿宋" w:hAnsi="仿宋" w:eastAsia="仿宋" w:cs="宋体"/>
          <w:kern w:val="0"/>
          <w:szCs w:val="21"/>
        </w:rPr>
        <w:t>禁止</w:t>
      </w:r>
      <w:r>
        <w:rPr>
          <w:rFonts w:ascii="仿宋" w:hAnsi="仿宋" w:eastAsia="仿宋" w:cs="宋体"/>
          <w:kern w:val="0"/>
          <w:szCs w:val="21"/>
        </w:rPr>
        <w:t>参加政府采购活动</w:t>
      </w:r>
      <w:r>
        <w:rPr>
          <w:rFonts w:hint="eastAsia" w:ascii="仿宋" w:hAnsi="仿宋" w:eastAsia="仿宋" w:cs="宋体"/>
          <w:kern w:val="0"/>
          <w:szCs w:val="21"/>
        </w:rPr>
        <w:t>的供应商（处罚决定规定的时间和地域范围内）。信用信息截止时点为开标当日；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6、投标人应购买本项目招标文件。</w:t>
      </w:r>
    </w:p>
    <w:p>
      <w:pPr>
        <w:spacing w:line="360" w:lineRule="auto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（五）获取招标文件的时间期限、地点、方式及招标文件售价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1、本项目招标文件采用线上方式发售，不向投标人提供纸质招标文件。招标文件发售时间：即日起到2018年11月</w:t>
      </w:r>
      <w:r>
        <w:rPr>
          <w:rFonts w:ascii="仿宋" w:hAnsi="仿宋" w:eastAsia="仿宋" w:cs="宋体"/>
          <w:kern w:val="0"/>
          <w:szCs w:val="21"/>
        </w:rPr>
        <w:t>20</w:t>
      </w:r>
      <w:r>
        <w:rPr>
          <w:rFonts w:hint="eastAsia" w:ascii="仿宋" w:hAnsi="仿宋" w:eastAsia="仿宋" w:cs="宋体"/>
          <w:kern w:val="0"/>
          <w:szCs w:val="21"/>
        </w:rPr>
        <w:t>日16时00分。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2、有意向的投标人应先在中国通用招标网http://www.china-tender.com.cn免费注册，注册完成后请按照网上操作流程进行购买。中国通用招标网技术支持电话：010-63348126。注册审核电话：010-63348420/ 010-63348287。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3、购买标书流程：投标人先在通用招标网招标文件获取一栏中对应的项目（标）下填写招标文件购买申请，填写招标文件购买申请后，具体购买方式包括：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1)</w:t>
      </w:r>
      <w:r>
        <w:rPr>
          <w:rFonts w:ascii="Calibri" w:hAnsi="Calibri" w:eastAsia="仿宋" w:cs="Calibri"/>
          <w:kern w:val="0"/>
          <w:szCs w:val="21"/>
        </w:rPr>
        <w:t> </w:t>
      </w:r>
      <w:r>
        <w:rPr>
          <w:rFonts w:hint="eastAsia" w:ascii="仿宋" w:hAnsi="仿宋" w:eastAsia="仿宋" w:cs="宋体"/>
          <w:kern w:val="0"/>
          <w:szCs w:val="21"/>
        </w:rPr>
        <w:t>选择网上支付方式购买招标文件的投标人在标书款支付成功后，即可下载招标文件，发票领取方式为：开标当日至通用技术大厦一层标书室领取；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2)</w:t>
      </w:r>
      <w:r>
        <w:rPr>
          <w:rFonts w:ascii="Calibri" w:hAnsi="Calibri" w:eastAsia="仿宋" w:cs="Calibri"/>
          <w:kern w:val="0"/>
          <w:szCs w:val="21"/>
        </w:rPr>
        <w:t> </w:t>
      </w:r>
      <w:r>
        <w:rPr>
          <w:rFonts w:hint="eastAsia" w:ascii="仿宋" w:hAnsi="仿宋" w:eastAsia="仿宋" w:cs="宋体"/>
          <w:kern w:val="0"/>
          <w:szCs w:val="21"/>
        </w:rPr>
        <w:t>选择以电汇方式购买招标文件的投标人，按照系统提供的账号进行汇款，在汇款成功后，即可下载招标文件，发票领取方式为：开标当日至通用技术大厦一层标书室领取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特别提示：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每次购买标书申请系统生成的账号不同，请按照系统生成的账号进行付款，不要重复支付；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汇款金额必须与系统提示金额相同，否则将会被退回。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3)</w:t>
      </w:r>
      <w:r>
        <w:rPr>
          <w:rFonts w:ascii="Calibri" w:hAnsi="Calibri" w:eastAsia="仿宋" w:cs="Calibri"/>
          <w:kern w:val="0"/>
          <w:szCs w:val="21"/>
        </w:rPr>
        <w:t> </w:t>
      </w:r>
      <w:r>
        <w:rPr>
          <w:rFonts w:hint="eastAsia" w:ascii="仿宋" w:hAnsi="仿宋" w:eastAsia="仿宋" w:cs="宋体"/>
          <w:kern w:val="0"/>
          <w:szCs w:val="21"/>
        </w:rPr>
        <w:t>选择现金、支票方式购买招标文件的投标人须前往北京市丰台区西三环中路90号通用技术大厦1层标书室现场交款并当场领取发票，完成交款手续后，即可在线下载招标文件，标书室工作时间（现金、支票方式）：每天（周六、日及法定节假日除外）上午9：00－11：00、下午2：00－4：00</w:t>
      </w:r>
      <w:r>
        <w:rPr>
          <w:rFonts w:ascii="Calibri" w:hAnsi="Calibri" w:eastAsia="仿宋" w:cs="Calibri"/>
          <w:kern w:val="0"/>
          <w:szCs w:val="21"/>
        </w:rPr>
        <w:t> </w:t>
      </w:r>
      <w:r>
        <w:rPr>
          <w:rFonts w:hint="eastAsia" w:ascii="仿宋" w:hAnsi="仿宋" w:eastAsia="仿宋" w:cs="宋体"/>
          <w:kern w:val="0"/>
          <w:szCs w:val="21"/>
        </w:rPr>
        <w:t>时。联系人：杜庆 ；电话：010-63348281。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4、招标文件售价：人民币200元/包，售后不退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5、通用技术大厦标书室地址：北京市丰台区西三环中路90号通用技术大厦一层。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6、出售标书联系电话：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网上操作技术支持：010-63348126/8303/8359，联系人：洪先生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标书室：010-63348281，联系人：杜先生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7、标书室工作时间：上午9:00－11:00时、下午14:00－16:00 时。</w:t>
      </w:r>
    </w:p>
    <w:p>
      <w:pPr>
        <w:spacing w:line="360" w:lineRule="auto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（六）</w:t>
      </w:r>
      <w:bookmarkStart w:id="1" w:name="_GoBack"/>
      <w:r>
        <w:rPr>
          <w:rFonts w:hint="eastAsia" w:ascii="仿宋" w:hAnsi="仿宋" w:eastAsia="仿宋" w:cs="宋体"/>
          <w:kern w:val="0"/>
          <w:szCs w:val="21"/>
        </w:rPr>
        <w:t>公告期限：5个工作日。</w:t>
      </w:r>
      <w:bookmarkEnd w:id="1"/>
    </w:p>
    <w:p>
      <w:pPr>
        <w:spacing w:line="360" w:lineRule="auto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（七）投标截止时间、开标时间及地点</w:t>
      </w:r>
    </w:p>
    <w:p>
      <w:pPr>
        <w:spacing w:line="360" w:lineRule="auto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（1）投标截止时间/开标时间： 2018 年</w:t>
      </w:r>
      <w:r>
        <w:rPr>
          <w:rFonts w:ascii="仿宋" w:hAnsi="仿宋" w:eastAsia="仿宋" w:cs="宋体"/>
          <w:kern w:val="0"/>
          <w:szCs w:val="21"/>
        </w:rPr>
        <w:t>12</w:t>
      </w:r>
      <w:r>
        <w:rPr>
          <w:rFonts w:hint="eastAsia" w:ascii="仿宋" w:hAnsi="仿宋" w:eastAsia="仿宋" w:cs="宋体"/>
          <w:kern w:val="0"/>
          <w:szCs w:val="21"/>
        </w:rPr>
        <w:t>月</w:t>
      </w:r>
      <w:r>
        <w:rPr>
          <w:rFonts w:ascii="仿宋" w:hAnsi="仿宋" w:eastAsia="仿宋" w:cs="宋体"/>
          <w:kern w:val="0"/>
          <w:szCs w:val="21"/>
        </w:rPr>
        <w:t>5</w:t>
      </w:r>
      <w:r>
        <w:rPr>
          <w:rFonts w:hint="eastAsia" w:ascii="仿宋" w:hAnsi="仿宋" w:eastAsia="仿宋" w:cs="宋体"/>
          <w:kern w:val="0"/>
          <w:szCs w:val="21"/>
        </w:rPr>
        <w:t>日下午14:00时。</w:t>
      </w:r>
    </w:p>
    <w:p>
      <w:pPr>
        <w:spacing w:line="360" w:lineRule="auto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（2）递交投标文件地点/开标地点：北京市丰台区西三环中路90号通用技术大厦1007会议室</w:t>
      </w:r>
    </w:p>
    <w:p>
      <w:pPr>
        <w:spacing w:line="360" w:lineRule="auto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（八）其他：本项目鼓励节能产品、环保产品和中小企业投标（监狱企业、残疾人福利性单位视同小型、微型企业）。详见评标办法。</w:t>
      </w:r>
    </w:p>
    <w:p>
      <w:pPr>
        <w:spacing w:line="360" w:lineRule="auto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      </w:t>
      </w:r>
    </w:p>
    <w:p>
      <w:pPr>
        <w:spacing w:line="360" w:lineRule="auto"/>
        <w:jc w:val="righ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2018年 11月</w:t>
      </w:r>
      <w:r>
        <w:rPr>
          <w:rFonts w:ascii="仿宋" w:hAnsi="仿宋" w:eastAsia="仿宋" w:cs="仿宋"/>
          <w:szCs w:val="21"/>
        </w:rPr>
        <w:t>13</w:t>
      </w:r>
      <w:r>
        <w:rPr>
          <w:rFonts w:hint="eastAsia" w:ascii="仿宋" w:hAnsi="仿宋" w:eastAsia="仿宋" w:cs="仿宋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C3704"/>
    <w:rsid w:val="177352AA"/>
    <w:rsid w:val="6D535020"/>
    <w:rsid w:val="7E1C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680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2018-11-13T08:56:00Z</dcterms:created>
  <dc:creator>心心心</dc:creator>
  <cp:lastModifiedBy>心心心</cp:lastModifiedBy>
  <dcterms:modified xsi:type="dcterms:W3CDTF">2018-11-13T09:20:35Z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