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7D" w:rsidRPr="0007427D" w:rsidRDefault="0007427D" w:rsidP="0007427D">
      <w:pPr>
        <w:widowControl/>
        <w:shd w:val="clear" w:color="auto" w:fill="FFFFFF"/>
        <w:jc w:val="left"/>
        <w:textAlignment w:val="baseline"/>
        <w:outlineLvl w:val="2"/>
        <w:rPr>
          <w:rFonts w:ascii="微软雅黑" w:eastAsia="微软雅黑" w:hAnsi="微软雅黑" w:cs="宋体"/>
          <w:b/>
          <w:bCs/>
          <w:color w:val="383838"/>
          <w:kern w:val="0"/>
          <w:sz w:val="27"/>
          <w:szCs w:val="27"/>
        </w:rPr>
      </w:pPr>
      <w:r w:rsidRPr="0007427D">
        <w:rPr>
          <w:rFonts w:ascii="微软雅黑" w:eastAsia="微软雅黑" w:hAnsi="微软雅黑" w:cs="宋体" w:hint="eastAsia"/>
          <w:b/>
          <w:bCs/>
          <w:color w:val="383838"/>
          <w:kern w:val="0"/>
          <w:sz w:val="27"/>
          <w:szCs w:val="27"/>
        </w:rPr>
        <w:t>项目概况</w:t>
      </w:r>
    </w:p>
    <w:p w:rsidR="0007427D" w:rsidRPr="0007427D" w:rsidRDefault="0007427D" w:rsidP="0007427D">
      <w:pPr>
        <w:widowControl/>
        <w:shd w:val="clear" w:color="auto" w:fill="FFFFFF"/>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北京语言大学生物语言学与脑科学实验室专用实验设备购置项目 招标项目的潜在投标人应在北京市朝阳区南磨房路37号华腾北搪商务大厦1112室获取招标文件，并于2020年08月24日 09点30分（北京时间）前递交投标文件。</w:t>
      </w:r>
    </w:p>
    <w:p w:rsidR="0007427D" w:rsidRPr="0007427D" w:rsidRDefault="0007427D" w:rsidP="0007427D">
      <w:pPr>
        <w:widowControl/>
        <w:shd w:val="clear" w:color="auto" w:fill="FFFFFF"/>
        <w:jc w:val="left"/>
        <w:textAlignment w:val="baseline"/>
        <w:rPr>
          <w:rFonts w:ascii="微软雅黑" w:eastAsia="微软雅黑" w:hAnsi="微软雅黑" w:cs="宋体" w:hint="eastAsia"/>
          <w:color w:val="383838"/>
          <w:kern w:val="0"/>
          <w:sz w:val="19"/>
          <w:szCs w:val="19"/>
        </w:rPr>
      </w:pPr>
      <w:r w:rsidRPr="0007427D">
        <w:rPr>
          <w:rFonts w:ascii="inherit" w:eastAsia="微软雅黑" w:hAnsi="inherit" w:cs="宋体"/>
          <w:b/>
          <w:bCs/>
          <w:color w:val="383838"/>
          <w:kern w:val="0"/>
          <w:sz w:val="19"/>
        </w:rPr>
        <w:t>一、项目基本情况</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项目编号：ZTXY-2020-H42283</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项目名称：北京语言大学生物语言学与脑科学实验室专用实验设备购置项目</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预算金额：1342.0 万元（人民币）</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最高限价（如有）：1342.0 万元（人民币）</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采购需求：</w:t>
      </w:r>
    </w:p>
    <w:tbl>
      <w:tblPr>
        <w:tblW w:w="48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23"/>
        <w:gridCol w:w="3024"/>
        <w:gridCol w:w="1676"/>
        <w:gridCol w:w="671"/>
        <w:gridCol w:w="1687"/>
      </w:tblGrid>
      <w:tr w:rsidR="0007427D" w:rsidRPr="0007427D" w:rsidTr="0007427D">
        <w:trPr>
          <w:trHeight w:val="192"/>
          <w:jc w:val="center"/>
        </w:trPr>
        <w:tc>
          <w:tcPr>
            <w:tcW w:w="11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分包号</w:t>
            </w:r>
          </w:p>
        </w:tc>
        <w:tc>
          <w:tcPr>
            <w:tcW w:w="30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采购内容</w:t>
            </w:r>
          </w:p>
        </w:tc>
        <w:tc>
          <w:tcPr>
            <w:tcW w:w="16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分包控制金额</w:t>
            </w:r>
          </w:p>
        </w:tc>
        <w:tc>
          <w:tcPr>
            <w:tcW w:w="6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数量</w:t>
            </w:r>
          </w:p>
        </w:tc>
        <w:tc>
          <w:tcPr>
            <w:tcW w:w="1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是否接受进口产品</w:t>
            </w:r>
          </w:p>
        </w:tc>
      </w:tr>
      <w:tr w:rsidR="0007427D" w:rsidRPr="0007427D" w:rsidTr="0007427D">
        <w:trPr>
          <w:trHeight w:val="324"/>
          <w:jc w:val="center"/>
        </w:trPr>
        <w:tc>
          <w:tcPr>
            <w:tcW w:w="1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01</w:t>
            </w:r>
          </w:p>
        </w:tc>
        <w:tc>
          <w:tcPr>
            <w:tcW w:w="3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left"/>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事件相关电位系统</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244</w:t>
            </w:r>
            <w:r w:rsidRPr="0007427D">
              <w:rPr>
                <w:rFonts w:ascii="inherit" w:eastAsia="微软雅黑" w:hAnsi="inherit" w:cs="宋体"/>
                <w:color w:val="383838"/>
                <w:kern w:val="0"/>
                <w:sz w:val="19"/>
                <w:szCs w:val="19"/>
              </w:rPr>
              <w:t>万元</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批</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是</w:t>
            </w:r>
          </w:p>
        </w:tc>
      </w:tr>
      <w:tr w:rsidR="0007427D" w:rsidRPr="0007427D" w:rsidTr="0007427D">
        <w:trPr>
          <w:trHeight w:val="324"/>
          <w:jc w:val="center"/>
        </w:trPr>
        <w:tc>
          <w:tcPr>
            <w:tcW w:w="1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02</w:t>
            </w:r>
          </w:p>
        </w:tc>
        <w:tc>
          <w:tcPr>
            <w:tcW w:w="3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left"/>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近红外光学成像系统</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600</w:t>
            </w:r>
            <w:r w:rsidRPr="0007427D">
              <w:rPr>
                <w:rFonts w:ascii="inherit" w:eastAsia="微软雅黑" w:hAnsi="inherit" w:cs="宋体"/>
                <w:color w:val="383838"/>
                <w:kern w:val="0"/>
                <w:sz w:val="19"/>
                <w:szCs w:val="19"/>
              </w:rPr>
              <w:t>万元</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批</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是</w:t>
            </w:r>
          </w:p>
        </w:tc>
      </w:tr>
      <w:tr w:rsidR="0007427D" w:rsidRPr="0007427D" w:rsidTr="0007427D">
        <w:trPr>
          <w:trHeight w:val="324"/>
          <w:jc w:val="center"/>
        </w:trPr>
        <w:tc>
          <w:tcPr>
            <w:tcW w:w="1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03</w:t>
            </w:r>
          </w:p>
        </w:tc>
        <w:tc>
          <w:tcPr>
            <w:tcW w:w="3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left"/>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虚拟现实交互系统</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145</w:t>
            </w:r>
            <w:r w:rsidRPr="0007427D">
              <w:rPr>
                <w:rFonts w:ascii="inherit" w:eastAsia="微软雅黑" w:hAnsi="inherit" w:cs="宋体"/>
                <w:color w:val="383838"/>
                <w:kern w:val="0"/>
                <w:sz w:val="19"/>
                <w:szCs w:val="19"/>
              </w:rPr>
              <w:t>万元</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批</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是</w:t>
            </w:r>
          </w:p>
        </w:tc>
      </w:tr>
      <w:tr w:rsidR="0007427D" w:rsidRPr="0007427D" w:rsidTr="0007427D">
        <w:trPr>
          <w:trHeight w:val="324"/>
          <w:jc w:val="center"/>
        </w:trPr>
        <w:tc>
          <w:tcPr>
            <w:tcW w:w="11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04</w:t>
            </w:r>
          </w:p>
        </w:tc>
        <w:tc>
          <w:tcPr>
            <w:tcW w:w="3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left"/>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辅助系统</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353</w:t>
            </w:r>
            <w:r w:rsidRPr="0007427D">
              <w:rPr>
                <w:rFonts w:ascii="inherit" w:eastAsia="微软雅黑" w:hAnsi="inherit" w:cs="宋体"/>
                <w:color w:val="383838"/>
                <w:kern w:val="0"/>
                <w:sz w:val="19"/>
                <w:szCs w:val="19"/>
              </w:rPr>
              <w:t>万元</w:t>
            </w:r>
          </w:p>
        </w:tc>
        <w:tc>
          <w:tcPr>
            <w:tcW w:w="6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批</w:t>
            </w:r>
          </w:p>
        </w:tc>
        <w:tc>
          <w:tcPr>
            <w:tcW w:w="1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是</w:t>
            </w:r>
          </w:p>
        </w:tc>
      </w:tr>
    </w:tbl>
    <w:p w:rsidR="0007427D" w:rsidRPr="0007427D" w:rsidRDefault="0007427D" w:rsidP="0007427D">
      <w:pPr>
        <w:widowControl/>
        <w:jc w:val="left"/>
        <w:rPr>
          <w:rFonts w:ascii="宋体" w:eastAsia="宋体" w:hAnsi="宋体" w:cs="宋体"/>
          <w:vanish/>
          <w:kern w:val="0"/>
          <w:sz w:val="24"/>
          <w:szCs w:val="24"/>
        </w:rPr>
      </w:pPr>
    </w:p>
    <w:tbl>
      <w:tblPr>
        <w:tblW w:w="90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63"/>
        <w:gridCol w:w="6487"/>
      </w:tblGrid>
      <w:tr w:rsidR="0007427D" w:rsidRPr="0007427D" w:rsidTr="0007427D">
        <w:trPr>
          <w:trHeight w:val="120"/>
        </w:trPr>
        <w:tc>
          <w:tcPr>
            <w:tcW w:w="1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120"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lastRenderedPageBreak/>
              <w:t>分包号</w:t>
            </w:r>
          </w:p>
        </w:tc>
        <w:tc>
          <w:tcPr>
            <w:tcW w:w="4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120"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分包内容</w:t>
            </w:r>
          </w:p>
        </w:tc>
      </w:tr>
      <w:tr w:rsidR="0007427D" w:rsidRPr="0007427D" w:rsidTr="0007427D">
        <w:trPr>
          <w:trHeight w:val="444"/>
        </w:trPr>
        <w:tc>
          <w:tcPr>
            <w:tcW w:w="1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01</w:t>
            </w:r>
          </w:p>
        </w:tc>
        <w:tc>
          <w:tcPr>
            <w:tcW w:w="4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line="288" w:lineRule="atLeast"/>
              <w:ind w:left="105"/>
              <w:jc w:val="left"/>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多人同步事件相关电位系统</w:t>
            </w:r>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套、</w:t>
            </w:r>
            <w:bookmarkStart w:id="0" w:name="_Hlk38885689"/>
            <w:r w:rsidRPr="0007427D">
              <w:rPr>
                <w:rFonts w:ascii="微软雅黑" w:eastAsia="微软雅黑" w:hAnsi="微软雅黑" w:cs="宋体" w:hint="eastAsia"/>
                <w:color w:val="02396F"/>
                <w:kern w:val="0"/>
                <w:sz w:val="17"/>
                <w:szCs w:val="17"/>
                <w:bdr w:val="none" w:sz="0" w:space="0" w:color="auto" w:frame="1"/>
              </w:rPr>
              <w:t>高精度事件相关电位系统</w:t>
            </w:r>
            <w:bookmarkEnd w:id="0"/>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套；多人同步事件相关电位系统硬件参数：具有</w:t>
            </w:r>
            <w:r w:rsidRPr="0007427D">
              <w:rPr>
                <w:rFonts w:ascii="inherit" w:eastAsia="微软雅黑" w:hAnsi="inherit" w:cs="宋体"/>
                <w:color w:val="383838"/>
                <w:kern w:val="0"/>
                <w:sz w:val="19"/>
                <w:szCs w:val="19"/>
              </w:rPr>
              <w:t>ABR</w:t>
            </w:r>
            <w:r w:rsidRPr="0007427D">
              <w:rPr>
                <w:rFonts w:ascii="inherit" w:eastAsia="微软雅黑" w:hAnsi="inherit" w:cs="宋体"/>
                <w:color w:val="383838"/>
                <w:kern w:val="0"/>
                <w:sz w:val="19"/>
                <w:szCs w:val="19"/>
              </w:rPr>
              <w:t>、</w:t>
            </w:r>
            <w:r w:rsidRPr="0007427D">
              <w:rPr>
                <w:rFonts w:ascii="inherit" w:eastAsia="微软雅黑" w:hAnsi="inherit" w:cs="宋体"/>
                <w:color w:val="383838"/>
                <w:kern w:val="0"/>
                <w:sz w:val="19"/>
                <w:szCs w:val="19"/>
              </w:rPr>
              <w:t>EEG</w:t>
            </w:r>
            <w:r w:rsidRPr="0007427D">
              <w:rPr>
                <w:rFonts w:ascii="inherit" w:eastAsia="微软雅黑" w:hAnsi="inherit" w:cs="宋体"/>
                <w:color w:val="383838"/>
                <w:kern w:val="0"/>
                <w:sz w:val="19"/>
                <w:szCs w:val="19"/>
              </w:rPr>
              <w:t>、</w:t>
            </w:r>
            <w:r w:rsidRPr="0007427D">
              <w:rPr>
                <w:rFonts w:ascii="inherit" w:eastAsia="微软雅黑" w:hAnsi="inherit" w:cs="宋体"/>
                <w:color w:val="383838"/>
                <w:kern w:val="0"/>
                <w:sz w:val="19"/>
                <w:szCs w:val="19"/>
              </w:rPr>
              <w:t>ERP</w:t>
            </w:r>
            <w:r w:rsidRPr="0007427D">
              <w:rPr>
                <w:rFonts w:ascii="inherit" w:eastAsia="微软雅黑" w:hAnsi="inherit" w:cs="宋体"/>
                <w:color w:val="383838"/>
                <w:kern w:val="0"/>
                <w:sz w:val="19"/>
                <w:szCs w:val="19"/>
              </w:rPr>
              <w:t>、</w:t>
            </w:r>
            <w:r w:rsidRPr="0007427D">
              <w:rPr>
                <w:rFonts w:ascii="inherit" w:eastAsia="微软雅黑" w:hAnsi="inherit" w:cs="宋体"/>
                <w:color w:val="383838"/>
                <w:kern w:val="0"/>
                <w:sz w:val="19"/>
                <w:szCs w:val="19"/>
              </w:rPr>
              <w:t>ECOG</w:t>
            </w:r>
            <w:r w:rsidRPr="0007427D">
              <w:rPr>
                <w:rFonts w:ascii="inherit" w:eastAsia="微软雅黑" w:hAnsi="inherit" w:cs="宋体"/>
                <w:color w:val="383838"/>
                <w:kern w:val="0"/>
                <w:sz w:val="19"/>
                <w:szCs w:val="19"/>
              </w:rPr>
              <w:t>、</w:t>
            </w:r>
            <w:r w:rsidRPr="0007427D">
              <w:rPr>
                <w:rFonts w:ascii="inherit" w:eastAsia="微软雅黑" w:hAnsi="inherit" w:cs="宋体"/>
                <w:color w:val="383838"/>
                <w:kern w:val="0"/>
                <w:sz w:val="19"/>
                <w:szCs w:val="19"/>
              </w:rPr>
              <w:t>SPIKE</w:t>
            </w:r>
            <w:r w:rsidRPr="0007427D">
              <w:rPr>
                <w:rFonts w:ascii="inherit" w:eastAsia="微软雅黑" w:hAnsi="inherit" w:cs="宋体"/>
                <w:color w:val="383838"/>
                <w:kern w:val="0"/>
                <w:sz w:val="19"/>
                <w:szCs w:val="19"/>
              </w:rPr>
              <w:t>（提供高阻转换器）等采集分析功能，高精度事件相关电位系统最大升级容量：</w:t>
            </w:r>
            <w:r w:rsidRPr="0007427D">
              <w:rPr>
                <w:rFonts w:ascii="inherit" w:eastAsia="微软雅黑" w:hAnsi="inherit" w:cs="宋体"/>
                <w:color w:val="383838"/>
                <w:kern w:val="0"/>
                <w:sz w:val="19"/>
                <w:szCs w:val="19"/>
              </w:rPr>
              <w:t>≥512</w:t>
            </w:r>
            <w:r w:rsidRPr="0007427D">
              <w:rPr>
                <w:rFonts w:ascii="inherit" w:eastAsia="微软雅黑" w:hAnsi="inherit" w:cs="宋体"/>
                <w:color w:val="383838"/>
                <w:kern w:val="0"/>
                <w:sz w:val="19"/>
                <w:szCs w:val="19"/>
              </w:rPr>
              <w:t>导，采样率</w:t>
            </w:r>
            <w:r w:rsidRPr="0007427D">
              <w:rPr>
                <w:rFonts w:ascii="inherit" w:eastAsia="微软雅黑" w:hAnsi="inherit" w:cs="宋体"/>
                <w:color w:val="383838"/>
                <w:kern w:val="0"/>
                <w:sz w:val="19"/>
                <w:szCs w:val="19"/>
              </w:rPr>
              <w:t>:≥20,000 Hz/</w:t>
            </w:r>
            <w:r w:rsidRPr="0007427D">
              <w:rPr>
                <w:rFonts w:ascii="inherit" w:eastAsia="微软雅黑" w:hAnsi="inherit" w:cs="宋体"/>
                <w:color w:val="383838"/>
                <w:kern w:val="0"/>
                <w:sz w:val="19"/>
                <w:szCs w:val="19"/>
              </w:rPr>
              <w:t>导，输入阻抗</w:t>
            </w:r>
            <w:r w:rsidRPr="0007427D">
              <w:rPr>
                <w:rFonts w:ascii="inherit" w:eastAsia="微软雅黑" w:hAnsi="inherit" w:cs="宋体"/>
                <w:color w:val="383838"/>
                <w:kern w:val="0"/>
                <w:sz w:val="19"/>
                <w:szCs w:val="19"/>
              </w:rPr>
              <w:t xml:space="preserve">:≥10 </w:t>
            </w:r>
            <w:proofErr w:type="spellStart"/>
            <w:r w:rsidRPr="0007427D">
              <w:rPr>
                <w:rFonts w:ascii="inherit" w:eastAsia="微软雅黑" w:hAnsi="inherit" w:cs="宋体"/>
                <w:color w:val="383838"/>
                <w:kern w:val="0"/>
                <w:sz w:val="19"/>
                <w:szCs w:val="19"/>
              </w:rPr>
              <w:t>GOhms</w:t>
            </w:r>
            <w:proofErr w:type="spellEnd"/>
            <w:r w:rsidRPr="0007427D">
              <w:rPr>
                <w:rFonts w:ascii="inherit" w:eastAsia="微软雅黑" w:hAnsi="inherit" w:cs="宋体"/>
                <w:color w:val="383838"/>
                <w:kern w:val="0"/>
                <w:sz w:val="19"/>
                <w:szCs w:val="19"/>
              </w:rPr>
              <w:t>，带宽</w:t>
            </w:r>
            <w:r w:rsidRPr="0007427D">
              <w:rPr>
                <w:rFonts w:ascii="inherit" w:eastAsia="微软雅黑" w:hAnsi="inherit" w:cs="宋体"/>
                <w:color w:val="383838"/>
                <w:kern w:val="0"/>
                <w:sz w:val="19"/>
                <w:szCs w:val="19"/>
              </w:rPr>
              <w:t>:0</w:t>
            </w:r>
            <w:r w:rsidRPr="0007427D">
              <w:rPr>
                <w:rFonts w:ascii="inherit" w:eastAsia="微软雅黑" w:hAnsi="inherit" w:cs="宋体"/>
                <w:color w:val="383838"/>
                <w:kern w:val="0"/>
                <w:sz w:val="19"/>
                <w:szCs w:val="19"/>
              </w:rPr>
              <w:t>～</w:t>
            </w:r>
            <w:r w:rsidRPr="0007427D">
              <w:rPr>
                <w:rFonts w:ascii="inherit" w:eastAsia="微软雅黑" w:hAnsi="inherit" w:cs="宋体"/>
                <w:color w:val="383838"/>
                <w:kern w:val="0"/>
                <w:sz w:val="19"/>
                <w:szCs w:val="19"/>
              </w:rPr>
              <w:t>3400 Hz……</w:t>
            </w:r>
          </w:p>
        </w:tc>
      </w:tr>
      <w:tr w:rsidR="0007427D" w:rsidRPr="0007427D" w:rsidTr="0007427D">
        <w:trPr>
          <w:trHeight w:val="372"/>
        </w:trPr>
        <w:tc>
          <w:tcPr>
            <w:tcW w:w="1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02</w:t>
            </w:r>
          </w:p>
        </w:tc>
        <w:tc>
          <w:tcPr>
            <w:tcW w:w="4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ind w:left="105"/>
              <w:jc w:val="left"/>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台式近红外光学成像系统</w:t>
            </w:r>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套、便携式近红外光学成像系统</w:t>
            </w:r>
            <w:r w:rsidRPr="0007427D">
              <w:rPr>
                <w:rFonts w:ascii="inherit" w:eastAsia="微软雅黑" w:hAnsi="inherit" w:cs="宋体"/>
                <w:color w:val="383838"/>
                <w:kern w:val="0"/>
                <w:sz w:val="19"/>
                <w:szCs w:val="19"/>
              </w:rPr>
              <w:t>2</w:t>
            </w:r>
            <w:r w:rsidRPr="0007427D">
              <w:rPr>
                <w:rFonts w:ascii="inherit" w:eastAsia="微软雅黑" w:hAnsi="inherit" w:cs="宋体"/>
                <w:color w:val="383838"/>
                <w:kern w:val="0"/>
                <w:sz w:val="19"/>
                <w:szCs w:val="19"/>
              </w:rPr>
              <w:t>套；台式近红外光学成像系统测量项目：脑部氧合血红蛋白、脱氧血红蛋白、总血红蛋白浓度的变化量，主机一体化，有近红外光学激光发射、传送接收系统、数据采集、处理系统，便携式近红外光学成像系统测量项目：脑部氧合血红蛋白、脱氧血红蛋白、总血红蛋白浓度的变化量主机一体化，有近红外光学激光发射、传送接收系统、数据采集、处理系统</w:t>
            </w:r>
            <w:r w:rsidRPr="0007427D">
              <w:rPr>
                <w:rFonts w:ascii="inherit" w:eastAsia="微软雅黑" w:hAnsi="inherit" w:cs="宋体"/>
                <w:color w:val="383838"/>
                <w:kern w:val="0"/>
                <w:sz w:val="19"/>
                <w:szCs w:val="19"/>
              </w:rPr>
              <w:t>……</w:t>
            </w:r>
          </w:p>
        </w:tc>
      </w:tr>
      <w:tr w:rsidR="0007427D" w:rsidRPr="0007427D" w:rsidTr="0007427D">
        <w:trPr>
          <w:trHeight w:val="372"/>
        </w:trPr>
        <w:tc>
          <w:tcPr>
            <w:tcW w:w="1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03</w:t>
            </w:r>
          </w:p>
        </w:tc>
        <w:tc>
          <w:tcPr>
            <w:tcW w:w="4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left"/>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虚拟现实交互系统</w:t>
            </w:r>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套独立运行的私有云服务器不需要互联网连接即可提供所有公有云的核心功能，包含：虚拟现实内容设计平台；</w:t>
            </w:r>
          </w:p>
          <w:p w:rsidR="0007427D" w:rsidRPr="0007427D" w:rsidRDefault="0007427D" w:rsidP="0007427D">
            <w:pPr>
              <w:widowControl/>
              <w:spacing w:before="60" w:after="264" w:line="288" w:lineRule="atLeast"/>
              <w:jc w:val="left"/>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可以在任意的电脑上安装设计平台软件</w:t>
            </w:r>
            <w:r w:rsidRPr="0007427D">
              <w:rPr>
                <w:rFonts w:ascii="inherit" w:eastAsia="微软雅黑" w:hAnsi="inherit" w:cs="宋体"/>
                <w:color w:val="383838"/>
                <w:kern w:val="0"/>
                <w:sz w:val="19"/>
                <w:szCs w:val="19"/>
              </w:rPr>
              <w:t>……</w:t>
            </w:r>
          </w:p>
        </w:tc>
      </w:tr>
      <w:tr w:rsidR="0007427D" w:rsidRPr="0007427D" w:rsidTr="0007427D">
        <w:trPr>
          <w:trHeight w:val="372"/>
        </w:trPr>
        <w:tc>
          <w:tcPr>
            <w:tcW w:w="1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center"/>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04</w:t>
            </w:r>
          </w:p>
        </w:tc>
        <w:tc>
          <w:tcPr>
            <w:tcW w:w="4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7427D" w:rsidRPr="0007427D" w:rsidRDefault="0007427D" w:rsidP="0007427D">
            <w:pPr>
              <w:widowControl/>
              <w:spacing w:before="60" w:after="264" w:line="288" w:lineRule="atLeast"/>
              <w:jc w:val="left"/>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t>高精度眼动追踪系统</w:t>
            </w:r>
            <w:r w:rsidRPr="0007427D">
              <w:rPr>
                <w:rFonts w:ascii="inherit" w:eastAsia="微软雅黑" w:hAnsi="inherit" w:cs="宋体"/>
                <w:color w:val="383838"/>
                <w:kern w:val="0"/>
                <w:sz w:val="19"/>
                <w:szCs w:val="19"/>
              </w:rPr>
              <w:t>2</w:t>
            </w:r>
            <w:r w:rsidRPr="0007427D">
              <w:rPr>
                <w:rFonts w:ascii="inherit" w:eastAsia="微软雅黑" w:hAnsi="inherit" w:cs="宋体"/>
                <w:color w:val="383838"/>
                <w:kern w:val="0"/>
                <w:sz w:val="19"/>
                <w:szCs w:val="19"/>
              </w:rPr>
              <w:t>套、眼镜式眼动追踪系统</w:t>
            </w:r>
            <w:r w:rsidRPr="0007427D">
              <w:rPr>
                <w:rFonts w:ascii="inherit" w:eastAsia="微软雅黑" w:hAnsi="inherit" w:cs="宋体"/>
                <w:color w:val="383838"/>
                <w:kern w:val="0"/>
                <w:sz w:val="19"/>
                <w:szCs w:val="19"/>
              </w:rPr>
              <w:t>2</w:t>
            </w:r>
            <w:r w:rsidRPr="0007427D">
              <w:rPr>
                <w:rFonts w:ascii="inherit" w:eastAsia="微软雅黑" w:hAnsi="inherit" w:cs="宋体"/>
                <w:color w:val="383838"/>
                <w:kern w:val="0"/>
                <w:sz w:val="19"/>
                <w:szCs w:val="19"/>
              </w:rPr>
              <w:t>套、无线多通道生理采集系统</w:t>
            </w:r>
            <w:r w:rsidRPr="0007427D">
              <w:rPr>
                <w:rFonts w:ascii="inherit" w:eastAsia="微软雅黑" w:hAnsi="inherit" w:cs="宋体"/>
                <w:color w:val="383838"/>
                <w:kern w:val="0"/>
                <w:sz w:val="19"/>
                <w:szCs w:val="19"/>
              </w:rPr>
              <w:t>2</w:t>
            </w:r>
            <w:r w:rsidRPr="0007427D">
              <w:rPr>
                <w:rFonts w:ascii="inherit" w:eastAsia="微软雅黑" w:hAnsi="inherit" w:cs="宋体"/>
                <w:color w:val="383838"/>
                <w:kern w:val="0"/>
                <w:sz w:val="19"/>
                <w:szCs w:val="19"/>
              </w:rPr>
              <w:t>套、便携式生理采集系统</w:t>
            </w:r>
            <w:r w:rsidRPr="0007427D">
              <w:rPr>
                <w:rFonts w:ascii="inherit" w:eastAsia="微软雅黑" w:hAnsi="inherit" w:cs="宋体"/>
                <w:color w:val="383838"/>
                <w:kern w:val="0"/>
                <w:sz w:val="19"/>
                <w:szCs w:val="19"/>
              </w:rPr>
              <w:t>2</w:t>
            </w:r>
            <w:r w:rsidRPr="0007427D">
              <w:rPr>
                <w:rFonts w:ascii="inherit" w:eastAsia="微软雅黑" w:hAnsi="inherit" w:cs="宋体"/>
                <w:color w:val="383838"/>
                <w:kern w:val="0"/>
                <w:sz w:val="19"/>
                <w:szCs w:val="19"/>
              </w:rPr>
              <w:t>套、行为分析系统</w:t>
            </w:r>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套、面部表情分析系统</w:t>
            </w:r>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套、多通道电刺激系统</w:t>
            </w:r>
            <w:r w:rsidRPr="0007427D">
              <w:rPr>
                <w:rFonts w:ascii="inherit" w:eastAsia="微软雅黑" w:hAnsi="inherit" w:cs="宋体"/>
                <w:color w:val="383838"/>
                <w:kern w:val="0"/>
                <w:sz w:val="19"/>
                <w:szCs w:val="19"/>
              </w:rPr>
              <w:t>1</w:t>
            </w:r>
            <w:r w:rsidRPr="0007427D">
              <w:rPr>
                <w:rFonts w:ascii="inherit" w:eastAsia="微软雅黑" w:hAnsi="inherit" w:cs="宋体"/>
                <w:color w:val="383838"/>
                <w:kern w:val="0"/>
                <w:sz w:val="19"/>
                <w:szCs w:val="19"/>
              </w:rPr>
              <w:t>套；高精度眼动追踪系统；高精度眼动追踪系统眼动追踪器采样速率：单双眼记录条件下</w:t>
            </w:r>
            <w:r w:rsidRPr="0007427D">
              <w:rPr>
                <w:rFonts w:ascii="inherit" w:eastAsia="微软雅黑" w:hAnsi="inherit" w:cs="宋体"/>
                <w:color w:val="383838"/>
                <w:kern w:val="0"/>
                <w:sz w:val="19"/>
                <w:szCs w:val="19"/>
              </w:rPr>
              <w:t>≥2000Hz</w:t>
            </w:r>
            <w:r w:rsidRPr="0007427D">
              <w:rPr>
                <w:rFonts w:ascii="inherit" w:eastAsia="微软雅黑" w:hAnsi="inherit" w:cs="宋体"/>
                <w:color w:val="383838"/>
                <w:kern w:val="0"/>
                <w:sz w:val="19"/>
                <w:szCs w:val="19"/>
              </w:rPr>
              <w:t>，分辨率：</w:t>
            </w:r>
            <w:r w:rsidRPr="0007427D">
              <w:rPr>
                <w:rFonts w:ascii="inherit" w:eastAsia="微软雅黑" w:hAnsi="inherit" w:cs="宋体"/>
                <w:color w:val="383838"/>
                <w:kern w:val="0"/>
                <w:sz w:val="19"/>
                <w:szCs w:val="19"/>
              </w:rPr>
              <w:t>≤0.02°</w:t>
            </w:r>
            <w:r w:rsidRPr="0007427D">
              <w:rPr>
                <w:rFonts w:ascii="inherit" w:eastAsia="微软雅黑" w:hAnsi="inherit" w:cs="宋体"/>
                <w:color w:val="383838"/>
                <w:kern w:val="0"/>
                <w:sz w:val="19"/>
                <w:szCs w:val="19"/>
              </w:rPr>
              <w:t>，眼镜式眼动追踪系统硬件参数：</w:t>
            </w:r>
          </w:p>
          <w:p w:rsidR="0007427D" w:rsidRPr="0007427D" w:rsidRDefault="0007427D" w:rsidP="0007427D">
            <w:pPr>
              <w:widowControl/>
              <w:spacing w:before="60" w:after="264" w:line="288" w:lineRule="atLeast"/>
              <w:ind w:left="105"/>
              <w:jc w:val="left"/>
              <w:textAlignment w:val="baseline"/>
              <w:rPr>
                <w:rFonts w:ascii="inherit" w:eastAsia="微软雅黑" w:hAnsi="inherit" w:cs="宋体"/>
                <w:color w:val="383838"/>
                <w:kern w:val="0"/>
                <w:sz w:val="19"/>
                <w:szCs w:val="19"/>
              </w:rPr>
            </w:pPr>
            <w:r w:rsidRPr="0007427D">
              <w:rPr>
                <w:rFonts w:ascii="inherit" w:eastAsia="微软雅黑" w:hAnsi="inherit" w:cs="宋体"/>
                <w:color w:val="383838"/>
                <w:kern w:val="0"/>
                <w:sz w:val="19"/>
                <w:szCs w:val="19"/>
              </w:rPr>
              <w:lastRenderedPageBreak/>
              <w:t>角膜反射、暗瞳眼动追踪技术，双眼追踪，无线多通道生理采集系统可与行为观察分析系统实时同步采集；自带行为观察系统数据输出模块插件，便携式生理采集系统硬件：主机轻巧便携，支持不小于</w:t>
            </w:r>
            <w:r w:rsidRPr="0007427D">
              <w:rPr>
                <w:rFonts w:ascii="inherit" w:eastAsia="微软雅黑" w:hAnsi="inherit" w:cs="宋体"/>
                <w:color w:val="383838"/>
                <w:kern w:val="0"/>
                <w:sz w:val="19"/>
                <w:szCs w:val="19"/>
              </w:rPr>
              <w:t>6</w:t>
            </w:r>
            <w:r w:rsidRPr="0007427D">
              <w:rPr>
                <w:rFonts w:ascii="inherit" w:eastAsia="微软雅黑" w:hAnsi="inherit" w:cs="宋体"/>
                <w:color w:val="383838"/>
                <w:kern w:val="0"/>
                <w:sz w:val="19"/>
                <w:szCs w:val="19"/>
              </w:rPr>
              <w:t>通道数据同时无线记录，行为分析系统能够进行行为编码并在分析过程中进行编码修改，面部表情分析系统具有通过视频和图像识别技术来实现表情和情绪分析功能，多通道电刺激系统电刺激通道数：</w:t>
            </w:r>
            <w:r w:rsidRPr="0007427D">
              <w:rPr>
                <w:rFonts w:ascii="inherit" w:eastAsia="微软雅黑" w:hAnsi="inherit" w:cs="宋体"/>
                <w:color w:val="383838"/>
                <w:kern w:val="0"/>
                <w:sz w:val="19"/>
                <w:szCs w:val="19"/>
              </w:rPr>
              <w:t xml:space="preserve"> ≥8</w:t>
            </w:r>
            <w:r w:rsidRPr="0007427D">
              <w:rPr>
                <w:rFonts w:ascii="inherit" w:eastAsia="微软雅黑" w:hAnsi="inherit" w:cs="宋体"/>
                <w:color w:val="383838"/>
                <w:kern w:val="0"/>
                <w:sz w:val="19"/>
                <w:szCs w:val="19"/>
              </w:rPr>
              <w:t>通道</w:t>
            </w:r>
            <w:r w:rsidRPr="0007427D">
              <w:rPr>
                <w:rFonts w:ascii="inherit" w:eastAsia="微软雅黑" w:hAnsi="inherit" w:cs="宋体"/>
                <w:color w:val="383838"/>
                <w:kern w:val="0"/>
                <w:sz w:val="19"/>
                <w:szCs w:val="19"/>
              </w:rPr>
              <w:t xml:space="preserve"> </w:t>
            </w:r>
            <w:r w:rsidRPr="0007427D">
              <w:rPr>
                <w:rFonts w:ascii="inherit" w:eastAsia="微软雅黑" w:hAnsi="inherit" w:cs="宋体"/>
                <w:color w:val="383838"/>
                <w:kern w:val="0"/>
                <w:sz w:val="19"/>
                <w:szCs w:val="19"/>
              </w:rPr>
              <w:t>传输方式：</w:t>
            </w:r>
            <w:r w:rsidRPr="0007427D">
              <w:rPr>
                <w:rFonts w:ascii="inherit" w:eastAsia="微软雅黑" w:hAnsi="inherit" w:cs="宋体"/>
                <w:color w:val="383838"/>
                <w:kern w:val="0"/>
                <w:sz w:val="19"/>
                <w:szCs w:val="19"/>
              </w:rPr>
              <w:t xml:space="preserve"> </w:t>
            </w:r>
            <w:r w:rsidRPr="0007427D">
              <w:rPr>
                <w:rFonts w:ascii="inherit" w:eastAsia="微软雅黑" w:hAnsi="inherit" w:cs="宋体"/>
                <w:color w:val="383838"/>
                <w:kern w:val="0"/>
                <w:sz w:val="19"/>
                <w:szCs w:val="19"/>
              </w:rPr>
              <w:t>无线蓝牙</w:t>
            </w:r>
            <w:proofErr w:type="spellStart"/>
            <w:r w:rsidRPr="0007427D">
              <w:rPr>
                <w:rFonts w:ascii="inherit" w:eastAsia="微软雅黑" w:hAnsi="inherit" w:cs="宋体"/>
                <w:color w:val="383838"/>
                <w:kern w:val="0"/>
                <w:sz w:val="19"/>
                <w:szCs w:val="19"/>
              </w:rPr>
              <w:t>BlueTooth</w:t>
            </w:r>
            <w:proofErr w:type="spellEnd"/>
            <w:r w:rsidRPr="0007427D">
              <w:rPr>
                <w:rFonts w:ascii="inherit" w:eastAsia="微软雅黑" w:hAnsi="inherit" w:cs="宋体"/>
                <w:color w:val="383838"/>
                <w:kern w:val="0"/>
                <w:sz w:val="19"/>
                <w:szCs w:val="19"/>
              </w:rPr>
              <w:t>……</w:t>
            </w:r>
          </w:p>
        </w:tc>
      </w:tr>
    </w:tbl>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lastRenderedPageBreak/>
        <w:t>合同履行期限：按招标文件要求执行</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本项目( 不接受 )联合体投标。</w:t>
      </w:r>
    </w:p>
    <w:p w:rsidR="0007427D" w:rsidRPr="0007427D" w:rsidRDefault="0007427D" w:rsidP="0007427D">
      <w:pPr>
        <w:widowControl/>
        <w:shd w:val="clear" w:color="auto" w:fill="FFFFFF"/>
        <w:jc w:val="left"/>
        <w:textAlignment w:val="baseline"/>
        <w:rPr>
          <w:rFonts w:ascii="微软雅黑" w:eastAsia="微软雅黑" w:hAnsi="微软雅黑" w:cs="宋体" w:hint="eastAsia"/>
          <w:color w:val="383838"/>
          <w:kern w:val="0"/>
          <w:sz w:val="19"/>
          <w:szCs w:val="19"/>
        </w:rPr>
      </w:pPr>
      <w:r w:rsidRPr="0007427D">
        <w:rPr>
          <w:rFonts w:ascii="inherit" w:eastAsia="微软雅黑" w:hAnsi="inherit" w:cs="宋体"/>
          <w:b/>
          <w:bCs/>
          <w:color w:val="383838"/>
          <w:kern w:val="0"/>
          <w:sz w:val="19"/>
        </w:rPr>
        <w:t>二、申请人的资格要求：</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1.满足《中华人民共和国政府采购法》第二十二条规定；</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2.落实政府采购政策需满足的资格要求：</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3.本项目的特定资格要求：（1）参加政府采购活动前三年内未被“信用中国”网站及“中国政府采购网”网站列入失信被执行人、重大税收违法案件当事人名单、政府采购严重违法失信行为记录名单的投标人（有上述处罚记录但处罚期已届满的，视为无记录）；（2）单位负责人为同一人或者存在直接控股、管理关系的不同供应商，不得参加同一合同项下的政府采购活动。为采购项目提供整体设计、规范编制或者项目管理、监理、检测等服务的供应商，不得再参加该采购项目的其他采购活动。（3）已在采购代理机构领取招标文件的投标人。</w:t>
      </w:r>
    </w:p>
    <w:p w:rsidR="0007427D" w:rsidRPr="0007427D" w:rsidRDefault="0007427D" w:rsidP="0007427D">
      <w:pPr>
        <w:widowControl/>
        <w:shd w:val="clear" w:color="auto" w:fill="FFFFFF"/>
        <w:jc w:val="left"/>
        <w:textAlignment w:val="baseline"/>
        <w:rPr>
          <w:rFonts w:ascii="微软雅黑" w:eastAsia="微软雅黑" w:hAnsi="微软雅黑" w:cs="宋体" w:hint="eastAsia"/>
          <w:color w:val="383838"/>
          <w:kern w:val="0"/>
          <w:sz w:val="19"/>
          <w:szCs w:val="19"/>
        </w:rPr>
      </w:pPr>
      <w:r w:rsidRPr="0007427D">
        <w:rPr>
          <w:rFonts w:ascii="inherit" w:eastAsia="微软雅黑" w:hAnsi="inherit" w:cs="宋体"/>
          <w:b/>
          <w:bCs/>
          <w:color w:val="383838"/>
          <w:kern w:val="0"/>
          <w:sz w:val="19"/>
        </w:rPr>
        <w:lastRenderedPageBreak/>
        <w:t>三、获取招标文件</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时间：2020年07月31日 至 2020年08月07日（提供期限自本公告发布之日起不得少于5个工作日），每天上午8:30至12:00，下午12:00至16:30。（北京时间，法定节假日除外）</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地点：北京市朝阳区南磨房路37号华腾北搪商务大厦1112室</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方式：现场购买或邮件方式购买。疫情期间，可采用邮件方式获取招标文件。投标人在本公告附件下载电子版报名登记表（或联系招标代理工作人员获取报名登记表，联系人周姗13401081034/成志凯13426200868），并于招标文件发售截止时间前，将填写好的报名登记表（注：如报名登记表是电脑录入信息的，需打印出来，加盖单位公章进行扫描）、保证金账户信息登记表、支付标书款凭证（只接受公对公转账）的扫描件PDF版本以及本单位开票信息发至邮箱303488901@qq.com。以标书款到账时间为准，逾期报名无效。开户银行：中国银行北京劲松东口支行，账号：346756034237。人民币500元/包，招标文件售后不退</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售价：￥500.0 元，本公告包含的招标文件售价总和</w:t>
      </w:r>
    </w:p>
    <w:p w:rsidR="0007427D" w:rsidRPr="0007427D" w:rsidRDefault="0007427D" w:rsidP="0007427D">
      <w:pPr>
        <w:widowControl/>
        <w:shd w:val="clear" w:color="auto" w:fill="FFFFFF"/>
        <w:jc w:val="left"/>
        <w:textAlignment w:val="baseline"/>
        <w:rPr>
          <w:rFonts w:ascii="微软雅黑" w:eastAsia="微软雅黑" w:hAnsi="微软雅黑" w:cs="宋体" w:hint="eastAsia"/>
          <w:color w:val="383838"/>
          <w:kern w:val="0"/>
          <w:sz w:val="19"/>
          <w:szCs w:val="19"/>
        </w:rPr>
      </w:pPr>
      <w:r w:rsidRPr="0007427D">
        <w:rPr>
          <w:rFonts w:ascii="inherit" w:eastAsia="微软雅黑" w:hAnsi="inherit" w:cs="宋体"/>
          <w:b/>
          <w:bCs/>
          <w:color w:val="383838"/>
          <w:kern w:val="0"/>
          <w:sz w:val="19"/>
        </w:rPr>
        <w:t>四、提交投标文件截止时间、开标时间和地点</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2020年08月24日 09点30分（北京时间）（自招标文件开始发出之日起至投标人提交投标文件截止之日止，不得少于20日）</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地点：北京市朝阳区南磨房路37号华腾北搪商务大厦1113室</w:t>
      </w:r>
    </w:p>
    <w:p w:rsidR="0007427D" w:rsidRPr="0007427D" w:rsidRDefault="0007427D" w:rsidP="0007427D">
      <w:pPr>
        <w:widowControl/>
        <w:shd w:val="clear" w:color="auto" w:fill="FFFFFF"/>
        <w:jc w:val="left"/>
        <w:textAlignment w:val="baseline"/>
        <w:rPr>
          <w:rFonts w:ascii="微软雅黑" w:eastAsia="微软雅黑" w:hAnsi="微软雅黑" w:cs="宋体" w:hint="eastAsia"/>
          <w:color w:val="383838"/>
          <w:kern w:val="0"/>
          <w:sz w:val="19"/>
          <w:szCs w:val="19"/>
        </w:rPr>
      </w:pPr>
      <w:r w:rsidRPr="0007427D">
        <w:rPr>
          <w:rFonts w:ascii="inherit" w:eastAsia="微软雅黑" w:hAnsi="inherit" w:cs="宋体"/>
          <w:b/>
          <w:bCs/>
          <w:color w:val="383838"/>
          <w:kern w:val="0"/>
          <w:sz w:val="19"/>
        </w:rPr>
        <w:t>五、公告期限</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自本公告发布之日起5个工作日。</w:t>
      </w:r>
    </w:p>
    <w:p w:rsidR="0007427D" w:rsidRPr="0007427D" w:rsidRDefault="0007427D" w:rsidP="0007427D">
      <w:pPr>
        <w:widowControl/>
        <w:shd w:val="clear" w:color="auto" w:fill="FFFFFF"/>
        <w:jc w:val="left"/>
        <w:textAlignment w:val="baseline"/>
        <w:rPr>
          <w:rFonts w:ascii="微软雅黑" w:eastAsia="微软雅黑" w:hAnsi="微软雅黑" w:cs="宋体" w:hint="eastAsia"/>
          <w:color w:val="383838"/>
          <w:kern w:val="0"/>
          <w:sz w:val="19"/>
          <w:szCs w:val="19"/>
        </w:rPr>
      </w:pPr>
      <w:r w:rsidRPr="0007427D">
        <w:rPr>
          <w:rFonts w:ascii="inherit" w:eastAsia="微软雅黑" w:hAnsi="inherit" w:cs="宋体"/>
          <w:b/>
          <w:bCs/>
          <w:color w:val="383838"/>
          <w:kern w:val="0"/>
          <w:sz w:val="19"/>
        </w:rPr>
        <w:t>六、其他补充事宜</w:t>
      </w:r>
    </w:p>
    <w:p w:rsidR="0007427D" w:rsidRPr="0007427D" w:rsidRDefault="0007427D" w:rsidP="0007427D">
      <w:pPr>
        <w:widowControl/>
        <w:numPr>
          <w:ilvl w:val="0"/>
          <w:numId w:val="1"/>
        </w:numPr>
        <w:shd w:val="clear" w:color="auto" w:fill="FFFFFF"/>
        <w:ind w:left="0"/>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lastRenderedPageBreak/>
        <w:t>采购项目需要落实的政府采购政策：节约能源、保护环境、扶持不发达地区和少数民族地区、促进中小企业发展、支持监狱企业发展、促进残疾人就业、优先采购贫困地区农副产品等政府采购政策。</w:t>
      </w:r>
    </w:p>
    <w:p w:rsidR="0007427D" w:rsidRPr="0007427D" w:rsidRDefault="0007427D" w:rsidP="0007427D">
      <w:pPr>
        <w:widowControl/>
        <w:numPr>
          <w:ilvl w:val="0"/>
          <w:numId w:val="1"/>
        </w:numPr>
        <w:shd w:val="clear" w:color="auto" w:fill="FFFFFF"/>
        <w:ind w:left="0"/>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评分方法：综合评分法。</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3.疫情期间投标人只能派一到两名授权代表佩戴口罩出席开标会，并承诺严格落实党中央、国务院及北京市关于新型冠状病毒感染的肺炎疫情防控工作部署，遵守《中华人民共和国传染病防治法》、《北京市人民政府关于进一步明确责任加强新型冠状病毒感染的肺炎预防控制工作的通知》及中天信远国际招投标咨询（北京）有限公司防控管理相关要求。参与本项目的投标人不得派境外及国内高中风险地区在京隔离未满14天、近期有疫情接触史或有发烧或咳嗽症状的人员参加本次开标会议。</w:t>
      </w:r>
    </w:p>
    <w:p w:rsidR="0007427D" w:rsidRPr="0007427D" w:rsidRDefault="0007427D" w:rsidP="0007427D">
      <w:pPr>
        <w:widowControl/>
        <w:shd w:val="clear" w:color="auto" w:fill="FFFFFF"/>
        <w:jc w:val="left"/>
        <w:textAlignment w:val="baseline"/>
        <w:rPr>
          <w:rFonts w:ascii="微软雅黑" w:eastAsia="微软雅黑" w:hAnsi="微软雅黑" w:cs="宋体" w:hint="eastAsia"/>
          <w:color w:val="383838"/>
          <w:kern w:val="0"/>
          <w:sz w:val="19"/>
          <w:szCs w:val="19"/>
        </w:rPr>
      </w:pPr>
      <w:r w:rsidRPr="0007427D">
        <w:rPr>
          <w:rFonts w:ascii="inherit" w:eastAsia="微软雅黑" w:hAnsi="inherit" w:cs="宋体"/>
          <w:b/>
          <w:bCs/>
          <w:color w:val="383838"/>
          <w:kern w:val="0"/>
          <w:sz w:val="19"/>
        </w:rPr>
        <w:t>七、对本次招标提出询问，请按以下方式联系。</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1.采购人信息</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 xml:space="preserve">名 称：北京语言大学　　　　　</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 xml:space="preserve">地址：北京市海淀区学院路15号　　　　　　　　</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 xml:space="preserve">联系方式：李老师010-82303946　　　　　　</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2.采购代理机构信息</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 xml:space="preserve">名 称：中天信远国际招投标咨询(北京)有限公司　　　　　　　　　　　　</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 xml:space="preserve">地　址：北京市朝阳区南磨房路37号华腾北搪商务大厦11层1112室　　　　　　　　　　　　</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 xml:space="preserve">联系方式：周女士、成先生、鲁女士010-51909015　　　　　　　　　　　　</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3.项目联系方式</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lastRenderedPageBreak/>
        <w:t>项目联系人：周女士、成先生、鲁女士</w:t>
      </w:r>
    </w:p>
    <w:p w:rsidR="0007427D" w:rsidRPr="0007427D" w:rsidRDefault="0007427D" w:rsidP="0007427D">
      <w:pPr>
        <w:widowControl/>
        <w:shd w:val="clear" w:color="auto" w:fill="FFFFFF"/>
        <w:spacing w:before="60" w:after="264"/>
        <w:jc w:val="left"/>
        <w:textAlignment w:val="baseline"/>
        <w:rPr>
          <w:rFonts w:ascii="微软雅黑" w:eastAsia="微软雅黑" w:hAnsi="微软雅黑" w:cs="宋体" w:hint="eastAsia"/>
          <w:color w:val="383838"/>
          <w:kern w:val="0"/>
          <w:sz w:val="19"/>
          <w:szCs w:val="19"/>
        </w:rPr>
      </w:pPr>
      <w:r w:rsidRPr="0007427D">
        <w:rPr>
          <w:rFonts w:ascii="微软雅黑" w:eastAsia="微软雅黑" w:hAnsi="微软雅黑" w:cs="宋体" w:hint="eastAsia"/>
          <w:color w:val="383838"/>
          <w:kern w:val="0"/>
          <w:sz w:val="19"/>
          <w:szCs w:val="19"/>
        </w:rPr>
        <w:t>电　话：　　010-51909015（座机）/周姗13401081034/成志凯13426200868</w:t>
      </w:r>
    </w:p>
    <w:p w:rsidR="000C7629" w:rsidRPr="0007427D" w:rsidRDefault="000C7629"/>
    <w:sectPr w:rsidR="000C7629" w:rsidRPr="0007427D" w:rsidSect="000C76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A584E"/>
    <w:multiLevelType w:val="multilevel"/>
    <w:tmpl w:val="FCD0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427D"/>
    <w:rsid w:val="0007427D"/>
    <w:rsid w:val="000C7629"/>
    <w:rsid w:val="00535E2F"/>
    <w:rsid w:val="006128D3"/>
    <w:rsid w:val="00D457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8D3"/>
    <w:pPr>
      <w:widowControl w:val="0"/>
    </w:pPr>
  </w:style>
  <w:style w:type="paragraph" w:styleId="3">
    <w:name w:val="heading 3"/>
    <w:basedOn w:val="a"/>
    <w:link w:val="3Char"/>
    <w:uiPriority w:val="9"/>
    <w:qFormat/>
    <w:rsid w:val="0007427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28D3"/>
    <w:rPr>
      <w:b/>
      <w:bCs/>
    </w:rPr>
  </w:style>
  <w:style w:type="character" w:customStyle="1" w:styleId="3Char">
    <w:name w:val="标题 3 Char"/>
    <w:basedOn w:val="a0"/>
    <w:link w:val="3"/>
    <w:uiPriority w:val="9"/>
    <w:rsid w:val="0007427D"/>
    <w:rPr>
      <w:rFonts w:ascii="宋体" w:eastAsia="宋体" w:hAnsi="宋体" w:cs="宋体"/>
      <w:b/>
      <w:bCs/>
      <w:kern w:val="0"/>
      <w:sz w:val="27"/>
      <w:szCs w:val="27"/>
    </w:rPr>
  </w:style>
  <w:style w:type="paragraph" w:styleId="a4">
    <w:name w:val="Normal (Web)"/>
    <w:basedOn w:val="a"/>
    <w:uiPriority w:val="99"/>
    <w:unhideWhenUsed/>
    <w:rsid w:val="000742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23332679">
      <w:bodyDiv w:val="1"/>
      <w:marLeft w:val="0"/>
      <w:marRight w:val="0"/>
      <w:marTop w:val="0"/>
      <w:marBottom w:val="0"/>
      <w:divBdr>
        <w:top w:val="none" w:sz="0" w:space="0" w:color="auto"/>
        <w:left w:val="none" w:sz="0" w:space="0" w:color="auto"/>
        <w:bottom w:val="none" w:sz="0" w:space="0" w:color="auto"/>
        <w:right w:val="none" w:sz="0" w:space="0" w:color="auto"/>
      </w:divBdr>
      <w:divsChild>
        <w:div w:id="2035185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409</Words>
  <Characters>2332</Characters>
  <Application>Microsoft Office Word</Application>
  <DocSecurity>0</DocSecurity>
  <Lines>19</Lines>
  <Paragraphs>5</Paragraphs>
  <ScaleCrop>false</ScaleCrop>
  <Company>Microsoft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2020-08-03T06:36:00Z</dcterms:created>
  <dcterms:modified xsi:type="dcterms:W3CDTF">2020-08-03T06:36:00Z</dcterms:modified>
</cp:coreProperties>
</file>