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D" w:rsidRPr="00917C3D" w:rsidRDefault="00917C3D" w:rsidP="00917C3D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</w:pPr>
      <w:r w:rsidRPr="00917C3D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中</w:t>
      </w:r>
      <w:bookmarkStart w:id="0" w:name="_GoBack"/>
      <w:bookmarkEnd w:id="0"/>
      <w:r w:rsidRPr="00917C3D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南</w:t>
      </w:r>
      <w:proofErr w:type="gramStart"/>
      <w:r w:rsidRPr="00917C3D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大学南</w:t>
      </w:r>
      <w:proofErr w:type="gramEnd"/>
      <w:r w:rsidRPr="00917C3D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校区综合楼实验室</w:t>
      </w:r>
      <w:proofErr w:type="gramStart"/>
      <w:r w:rsidRPr="00917C3D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台柜设备</w:t>
      </w:r>
      <w:proofErr w:type="gramEnd"/>
      <w:r w:rsidRPr="00917C3D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采购项目公开招标公告</w:t>
      </w:r>
    </w:p>
    <w:p w:rsidR="00917C3D" w:rsidRPr="00917C3D" w:rsidRDefault="00917C3D" w:rsidP="00917C3D">
      <w:pPr>
        <w:widowControl/>
        <w:shd w:val="clear" w:color="auto" w:fill="FFFFFF"/>
        <w:spacing w:line="450" w:lineRule="atLeast"/>
        <w:jc w:val="center"/>
        <w:textAlignment w:val="baseline"/>
        <w:rPr>
          <w:rFonts w:ascii="inherit" w:eastAsia="微软雅黑" w:hAnsi="inherit" w:cs="宋体"/>
          <w:color w:val="707070"/>
          <w:kern w:val="0"/>
          <w:sz w:val="18"/>
          <w:szCs w:val="18"/>
        </w:rPr>
      </w:pP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</w:rPr>
        <w:t>来源：</w:t>
      </w: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中国政府采购网</w:t>
      </w: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</w:rPr>
        <w:t> </w:t>
      </w: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</w:rPr>
        <w:t>【</w:t>
      </w: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  <w:bdr w:val="none" w:sz="0" w:space="0" w:color="auto" w:frame="1"/>
        </w:rPr>
        <w:t>打印</w:t>
      </w: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</w:rPr>
        <w:t>】</w:t>
      </w:r>
      <w:r w:rsidRPr="00917C3D">
        <w:rPr>
          <w:rFonts w:ascii="inherit" w:eastAsia="微软雅黑" w:hAnsi="inherit" w:cs="宋体"/>
          <w:color w:val="707070"/>
          <w:kern w:val="0"/>
          <w:sz w:val="18"/>
          <w:szCs w:val="18"/>
        </w:rPr>
        <w:t> </w:t>
      </w:r>
      <w:r w:rsidRPr="00917C3D">
        <w:rPr>
          <w:rFonts w:ascii="inherit" w:eastAsia="微软雅黑" w:hAnsi="inherit" w:cs="宋体"/>
          <w:color w:val="FFFFFF"/>
          <w:kern w:val="0"/>
          <w:sz w:val="18"/>
          <w:szCs w:val="18"/>
          <w:bdr w:val="none" w:sz="0" w:space="0" w:color="auto" w:frame="1"/>
          <w:shd w:val="clear" w:color="auto" w:fill="A00000"/>
        </w:rPr>
        <w:t>【显示公告概要】</w:t>
      </w:r>
    </w:p>
    <w:p w:rsidR="00917C3D" w:rsidRPr="00917C3D" w:rsidRDefault="00917C3D" w:rsidP="00917C3D">
      <w:pPr>
        <w:widowControl/>
        <w:shd w:val="clear" w:color="auto" w:fill="FFFFFF"/>
        <w:spacing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湖南省招标有限责任公司受中南大学委托，根据《中华人民共和国政府采购法》等有关规定，现对中南</w:t>
      </w:r>
      <w:proofErr w:type="gramStart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大学南</w:t>
      </w:r>
      <w:proofErr w:type="gramEnd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校区综合楼实验室</w:t>
      </w:r>
      <w:proofErr w:type="gramStart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台柜设备</w:t>
      </w:r>
      <w:proofErr w:type="gramEnd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采购项目进行公开招标，欢迎合格的供应商前来投标。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项目名称：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中南</w:t>
      </w:r>
      <w:proofErr w:type="gramStart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大学南</w:t>
      </w:r>
      <w:proofErr w:type="gramEnd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校区综合楼实验室</w:t>
      </w:r>
      <w:proofErr w:type="gramStart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台柜设备</w:t>
      </w:r>
      <w:proofErr w:type="gramEnd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采购项目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项目编号：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0623-1881N1106082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项目联系方式：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项目联系人：王女士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项目联系电话：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0731-84511088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采购单位联系方式：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采购单位：中南大学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地址：长沙市岳麓区麓山南路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932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号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联系方式：肖老师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0731-88836825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代理机构联系方式：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代理机构：湖南省招标有限责任公司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代理机构联系人：李女士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王女士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0731-84511088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代理机构地址：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湖南省长沙市湘府东路二段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号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一、采购项目的名称、数量、简要规格描述或项目基本概况介绍：</w:t>
      </w:r>
    </w:p>
    <w:p w:rsidR="00917C3D" w:rsidRPr="00917C3D" w:rsidRDefault="00917C3D" w:rsidP="00917C3D">
      <w:pPr>
        <w:widowControl/>
        <w:shd w:val="clear" w:color="auto" w:fill="FFFFFF"/>
        <w:spacing w:before="156" w:after="330" w:line="400" w:lineRule="atLeast"/>
        <w:ind w:firstLine="1680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实验室台柜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   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数量：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1/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批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                    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（技术要求详见招标文件第八章）。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二、投标人的资格要求：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、投标人需具备《中华人民共和国政府采购法》第二十二条规定的基本资格条件，并提供以下资格证明文件：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）投标人营业执照副本复印件；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）法定代表人身份证明，或附有法定代表人身份证明的授权委托书及双方身份证复印件；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）投标人税务登记证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(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国税或地税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复印件；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）投标人社会保险登记证或缴纳社会保险的凭证复印件；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）投标人参加本次政府采购活动前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年内没有重大违法记录的书面声明。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（投标人具有实行了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三证合一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登记制度改革的新证，视同为持有工商营业执照、组织机构代码证和税务登记证，符合基本资格条件的相关条款，投标人具有实行了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五证合一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登记制度改革的新证，视同为持有工商营业执照、组织机构代码证和税务登记证和社会保险登记证，符合基本资格条件的相关条款）。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  <w:t>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、投标人特定资格条件：无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br/>
        <w:t>3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、本项目不接受联合体投标。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三、招标文件的发售时间及地点等：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预算金额：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115.0 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万元（人民币）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09:00 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2018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17:00(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双休日及法定节假日除外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地点：湖南省招标有限责任公司（长沙市湘府东路二段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号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1406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室）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招标文件售价：￥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500.0 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元，本公告包含的招标文件售价总和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招标文件获取方式：凡有意参加投标者，请于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日起至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2018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日，每日上午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，下午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15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17:00(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北京时间，节假日休息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持法人身份证明或法人代表授权书原件、投标人营业执照副本和组织机构代码证副本复印件，并携带本人身份证，到湖南省招标有限责任公司招标六部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lastRenderedPageBreak/>
        <w:t>（长沙市雨花区湘府东路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号招标大厦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1406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室），现场办理购买招标文件手续。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四、投标截止时间：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01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03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15:00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五、开标时间：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2019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01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03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15:00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六、开标地点：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湖南省招标有限责任公司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(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长沙市湘府东路二段</w:t>
      </w:r>
      <w:proofErr w:type="gramStart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199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号天济山庄</w:t>
      </w:r>
      <w:proofErr w:type="gramEnd"/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招标大厦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12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楼</w:t>
      </w: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)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七、其它补充事宜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/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 </w:t>
      </w:r>
    </w:p>
    <w:p w:rsidR="00917C3D" w:rsidRPr="00917C3D" w:rsidRDefault="00917C3D" w:rsidP="00917C3D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八、采购项目需要落实的政府采购政策：</w:t>
      </w:r>
    </w:p>
    <w:p w:rsidR="00917C3D" w:rsidRPr="00917C3D" w:rsidRDefault="00917C3D" w:rsidP="00917C3D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/>
          <w:color w:val="383838"/>
          <w:kern w:val="0"/>
          <w:sz w:val="24"/>
          <w:szCs w:val="24"/>
        </w:rPr>
      </w:pPr>
      <w:r w:rsidRPr="00917C3D">
        <w:rPr>
          <w:rFonts w:ascii="inherit" w:eastAsia="微软雅黑" w:hAnsi="inherit" w:cs="宋体"/>
          <w:color w:val="383838"/>
          <w:kern w:val="0"/>
          <w:sz w:val="24"/>
          <w:szCs w:val="24"/>
        </w:rPr>
        <w:t>按照相关政府采购政策执行。</w:t>
      </w:r>
    </w:p>
    <w:p w:rsidR="001B5C69" w:rsidRPr="00917C3D" w:rsidRDefault="001B5C69"/>
    <w:sectPr w:rsidR="001B5C69" w:rsidRPr="00917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D"/>
    <w:rsid w:val="001B5C69"/>
    <w:rsid w:val="009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17C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17C3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917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17C3D"/>
  </w:style>
  <w:style w:type="character" w:customStyle="1" w:styleId="displayarti">
    <w:name w:val="displayarti"/>
    <w:basedOn w:val="a0"/>
    <w:rsid w:val="00917C3D"/>
  </w:style>
  <w:style w:type="paragraph" w:styleId="a3">
    <w:name w:val="Normal (Web)"/>
    <w:basedOn w:val="a"/>
    <w:uiPriority w:val="99"/>
    <w:semiHidden/>
    <w:unhideWhenUsed/>
    <w:rsid w:val="00917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17C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17C3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c">
    <w:name w:val="tc"/>
    <w:basedOn w:val="a"/>
    <w:rsid w:val="00917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17C3D"/>
  </w:style>
  <w:style w:type="character" w:customStyle="1" w:styleId="displayarti">
    <w:name w:val="displayarti"/>
    <w:basedOn w:val="a0"/>
    <w:rsid w:val="00917C3D"/>
  </w:style>
  <w:style w:type="paragraph" w:styleId="a3">
    <w:name w:val="Normal (Web)"/>
    <w:basedOn w:val="a"/>
    <w:uiPriority w:val="99"/>
    <w:semiHidden/>
    <w:unhideWhenUsed/>
    <w:rsid w:val="00917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7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40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5375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2018-12-11T08:51:00Z</dcterms:created>
  <dcterms:modified xsi:type="dcterms:W3CDTF">2018-12-11T08:51:00Z</dcterms:modified>
</cp:coreProperties>
</file>