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14" w:rsidRPr="00C12E14" w:rsidRDefault="00C12E14" w:rsidP="00C12E14">
      <w:pPr>
        <w:widowControl/>
        <w:shd w:val="clear" w:color="auto" w:fill="FFFFFF"/>
        <w:spacing w:before="450" w:after="300" w:line="540" w:lineRule="atLeast"/>
        <w:jc w:val="center"/>
        <w:outlineLvl w:val="2"/>
        <w:rPr>
          <w:rFonts w:ascii="微软雅黑" w:eastAsia="微软雅黑" w:hAnsi="微软雅黑" w:cs="宋体"/>
          <w:b/>
          <w:bCs/>
          <w:color w:val="383940"/>
          <w:kern w:val="0"/>
          <w:sz w:val="39"/>
          <w:szCs w:val="39"/>
        </w:rPr>
      </w:pPr>
      <w:r w:rsidRPr="00C12E14">
        <w:rPr>
          <w:rFonts w:ascii="微软雅黑" w:eastAsia="微软雅黑" w:hAnsi="微软雅黑" w:cs="宋体" w:hint="eastAsia"/>
          <w:b/>
          <w:bCs/>
          <w:color w:val="383940"/>
          <w:kern w:val="0"/>
          <w:sz w:val="39"/>
          <w:szCs w:val="39"/>
        </w:rPr>
        <w:t>中南大学基因分析系统设备采购项目公开招标公告</w:t>
      </w:r>
    </w:p>
    <w:p w:rsidR="00C12E14" w:rsidRPr="00C12E14" w:rsidRDefault="00C12E14" w:rsidP="00C12E14"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ascii="微软雅黑" w:eastAsia="微软雅黑" w:hAnsi="微软雅黑" w:cs="宋体" w:hint="eastAsia"/>
          <w:color w:val="707070"/>
          <w:kern w:val="0"/>
          <w:sz w:val="18"/>
          <w:szCs w:val="18"/>
        </w:rPr>
      </w:pPr>
      <w:r w:rsidRPr="00C12E14">
        <w:rPr>
          <w:rFonts w:ascii="微软雅黑" w:eastAsia="微软雅黑" w:hAnsi="微软雅黑" w:cs="宋体" w:hint="eastAsia"/>
          <w:color w:val="707070"/>
          <w:kern w:val="0"/>
          <w:sz w:val="18"/>
          <w:szCs w:val="18"/>
        </w:rPr>
        <w:t xml:space="preserve">来源：中国政府采购网 【打印】 </w:t>
      </w:r>
      <w:r w:rsidRPr="00C12E14">
        <w:rPr>
          <w:rFonts w:ascii="微软雅黑" w:eastAsia="微软雅黑" w:hAnsi="微软雅黑" w:cs="宋体" w:hint="eastAsia"/>
          <w:vanish/>
          <w:color w:val="FFFFFF"/>
          <w:kern w:val="0"/>
          <w:sz w:val="18"/>
          <w:szCs w:val="18"/>
        </w:rPr>
        <w:t>【显示公告正文】</w:t>
      </w:r>
      <w:r w:rsidRPr="00C12E14">
        <w:rPr>
          <w:rFonts w:ascii="微软雅黑" w:eastAsia="微软雅黑" w:hAnsi="微软雅黑" w:cs="宋体" w:hint="eastAsia"/>
          <w:color w:val="FFFFFF"/>
          <w:kern w:val="0"/>
          <w:sz w:val="18"/>
          <w:szCs w:val="18"/>
        </w:rPr>
        <w:t>【显示公告概要】</w:t>
      </w:r>
    </w:p>
    <w:p w:rsidR="00C12E14" w:rsidRPr="00C12E14" w:rsidRDefault="00C12E14" w:rsidP="00C12E14">
      <w:pPr>
        <w:widowControl/>
        <w:shd w:val="clear" w:color="auto" w:fill="FFFFFF"/>
        <w:spacing w:before="100" w:beforeAutospacing="1" w:line="360" w:lineRule="atLeast"/>
        <w:jc w:val="center"/>
        <w:outlineLvl w:val="5"/>
        <w:rPr>
          <w:rFonts w:ascii="微软雅黑" w:eastAsia="微软雅黑" w:hAnsi="微软雅黑" w:cs="宋体" w:hint="eastAsia"/>
          <w:b/>
          <w:bCs/>
          <w:vanish/>
          <w:color w:val="A00000"/>
          <w:kern w:val="0"/>
          <w:szCs w:val="21"/>
        </w:rPr>
      </w:pPr>
      <w:r w:rsidRPr="00C12E14">
        <w:rPr>
          <w:rFonts w:ascii="微软雅黑" w:eastAsia="微软雅黑" w:hAnsi="微软雅黑" w:cs="宋体" w:hint="eastAsia"/>
          <w:b/>
          <w:bCs/>
          <w:vanish/>
          <w:color w:val="A00000"/>
          <w:kern w:val="0"/>
          <w:szCs w:val="21"/>
        </w:rPr>
        <w:t>公告概要：</w:t>
      </w:r>
    </w:p>
    <w:tbl>
      <w:tblPr>
        <w:tblW w:w="5000" w:type="pct"/>
        <w:tblBorders>
          <w:bottom w:val="single" w:sz="6" w:space="0" w:color="BFBFBF"/>
          <w:right w:val="single" w:sz="6" w:space="0" w:color="BFBFBF"/>
        </w:tblBorders>
        <w:shd w:val="clear" w:color="auto" w:fill="BFBFB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  <w:gridCol w:w="2402"/>
        <w:gridCol w:w="1825"/>
        <w:gridCol w:w="2358"/>
      </w:tblGrid>
      <w:tr w:rsidR="00C12E14" w:rsidRPr="00C12E14" w:rsidTr="00C12E14">
        <w:tc>
          <w:tcPr>
            <w:tcW w:w="0" w:type="auto"/>
            <w:gridSpan w:val="4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公告信息：</w:t>
            </w:r>
          </w:p>
        </w:tc>
      </w:tr>
      <w:tr w:rsidR="00C12E14" w:rsidRPr="00C12E14" w:rsidTr="00C12E14">
        <w:tc>
          <w:tcPr>
            <w:tcW w:w="19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采购项目名称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中南大学基因分析系统设备采购项目</w:t>
            </w:r>
          </w:p>
        </w:tc>
      </w:tr>
      <w:tr w:rsidR="00C12E14" w:rsidRPr="00C12E14" w:rsidTr="00C12E14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品目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其他不另分类的物品</w:t>
            </w:r>
          </w:p>
        </w:tc>
      </w:tr>
      <w:tr w:rsidR="00C12E14" w:rsidRPr="00C12E14" w:rsidTr="00C12E14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采购单位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中南大学</w:t>
            </w:r>
          </w:p>
        </w:tc>
      </w:tr>
      <w:tr w:rsidR="00C12E14" w:rsidRPr="00C12E14" w:rsidTr="00C12E14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行政区域</w:t>
            </w:r>
          </w:p>
        </w:tc>
        <w:tc>
          <w:tcPr>
            <w:tcW w:w="25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湖南省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公告时间</w:t>
            </w:r>
          </w:p>
        </w:tc>
        <w:tc>
          <w:tcPr>
            <w:tcW w:w="25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</w:p>
        </w:tc>
      </w:tr>
      <w:tr w:rsidR="00C12E14" w:rsidRPr="00C12E14" w:rsidTr="00C12E14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获取招标文件时间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 xml:space="preserve">2018-07-06 09:00  至  2018-07-13 17:00 </w:t>
            </w:r>
          </w:p>
        </w:tc>
      </w:tr>
      <w:tr w:rsidR="00C12E14" w:rsidRPr="00C12E14" w:rsidTr="00C12E14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招标文件售价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 xml:space="preserve">￥500 元（人民币），本公告包含的招标文件售价总和 </w:t>
            </w:r>
          </w:p>
        </w:tc>
      </w:tr>
      <w:tr w:rsidR="00C12E14" w:rsidRPr="00C12E14" w:rsidTr="00C12E14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获取招标文件的地点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湖南省招标有限责任公司（长沙市湘府东路二段199号1406室）</w:t>
            </w:r>
          </w:p>
        </w:tc>
      </w:tr>
      <w:tr w:rsidR="00C12E14" w:rsidRPr="00C12E14" w:rsidTr="00C12E14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开标时间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2018年07月26日 14点30分</w:t>
            </w:r>
          </w:p>
        </w:tc>
      </w:tr>
      <w:tr w:rsidR="00C12E14" w:rsidRPr="00C12E14" w:rsidTr="00C12E14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开标地点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湖南省招标有限责任公司(长沙市湘府东路二段199号天济山庄招标大厦12楼)</w:t>
            </w:r>
          </w:p>
        </w:tc>
      </w:tr>
      <w:tr w:rsidR="00C12E14" w:rsidRPr="00C12E14" w:rsidTr="00C12E14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预算金额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 xml:space="preserve">￥220.000000 万元（人民币） </w:t>
            </w:r>
          </w:p>
        </w:tc>
      </w:tr>
      <w:tr w:rsidR="00C12E14" w:rsidRPr="00C12E14" w:rsidTr="00C12E14">
        <w:tc>
          <w:tcPr>
            <w:tcW w:w="0" w:type="auto"/>
            <w:gridSpan w:val="4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lastRenderedPageBreak/>
              <w:t>联系人及联系方式：</w:t>
            </w:r>
          </w:p>
        </w:tc>
      </w:tr>
      <w:tr w:rsidR="00C12E14" w:rsidRPr="00C12E14" w:rsidTr="00C12E14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项目联系人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王女士</w:t>
            </w:r>
          </w:p>
        </w:tc>
      </w:tr>
      <w:tr w:rsidR="00C12E14" w:rsidRPr="00C12E14" w:rsidTr="00C12E14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项目联系电话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0731-84511088</w:t>
            </w:r>
          </w:p>
        </w:tc>
      </w:tr>
      <w:tr w:rsidR="00C12E14" w:rsidRPr="00C12E14" w:rsidTr="00C12E14">
        <w:tc>
          <w:tcPr>
            <w:tcW w:w="192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采购单位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中南大学</w:t>
            </w:r>
          </w:p>
        </w:tc>
      </w:tr>
      <w:tr w:rsidR="00C12E14" w:rsidRPr="00C12E14" w:rsidTr="00C12E14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采购单位地址</w:t>
            </w:r>
          </w:p>
        </w:tc>
        <w:tc>
          <w:tcPr>
            <w:tcW w:w="6450" w:type="dxa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长沙市岳麓区麓山南路932号</w:t>
            </w:r>
          </w:p>
        </w:tc>
      </w:tr>
      <w:tr w:rsidR="00C12E14" w:rsidRPr="00C12E14" w:rsidTr="00C12E14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采购单位联系方式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肖老师 0731-88836825</w:t>
            </w:r>
          </w:p>
        </w:tc>
      </w:tr>
      <w:tr w:rsidR="00C12E14" w:rsidRPr="00C12E14" w:rsidTr="00C12E14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代理机构名称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湖南省招标有限责任公司</w:t>
            </w:r>
          </w:p>
        </w:tc>
      </w:tr>
      <w:tr w:rsidR="00C12E14" w:rsidRPr="00C12E14" w:rsidTr="00C12E14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代理机构地址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湖南省长沙市湘府东路二段199号</w:t>
            </w:r>
          </w:p>
        </w:tc>
      </w:tr>
      <w:tr w:rsidR="00C12E14" w:rsidRPr="00C12E14" w:rsidTr="00C12E14">
        <w:tc>
          <w:tcPr>
            <w:tcW w:w="0" w:type="auto"/>
            <w:tcBorders>
              <w:top w:val="single" w:sz="6" w:space="0" w:color="BFBFBF"/>
              <w:left w:val="single" w:sz="6" w:space="0" w:color="BFBFB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right"/>
              <w:rPr>
                <w:rFonts w:ascii="微软雅黑" w:eastAsia="微软雅黑" w:hAnsi="微软雅黑" w:cs="宋体"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color w:val="02396F"/>
                <w:kern w:val="0"/>
                <w:szCs w:val="21"/>
              </w:rPr>
              <w:t>代理机构联系方式</w:t>
            </w:r>
          </w:p>
        </w:tc>
        <w:tc>
          <w:tcPr>
            <w:tcW w:w="0" w:type="auto"/>
            <w:gridSpan w:val="3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2E14" w:rsidRPr="00C12E14" w:rsidRDefault="00C12E14" w:rsidP="00C12E14">
            <w:pPr>
              <w:widowControl/>
              <w:spacing w:beforeAutospacing="1" w:afterAutospacing="1" w:line="360" w:lineRule="atLeast"/>
              <w:jc w:val="left"/>
              <w:rPr>
                <w:rFonts w:ascii="微软雅黑" w:eastAsia="微软雅黑" w:hAnsi="微软雅黑" w:cs="宋体"/>
                <w:b/>
                <w:bCs/>
                <w:color w:val="02396F"/>
                <w:kern w:val="0"/>
                <w:szCs w:val="21"/>
              </w:rPr>
            </w:pPr>
            <w:r w:rsidRPr="00C12E14">
              <w:rPr>
                <w:rFonts w:ascii="微软雅黑" w:eastAsia="微软雅黑" w:hAnsi="微软雅黑" w:cs="宋体" w:hint="eastAsia"/>
                <w:b/>
                <w:bCs/>
                <w:color w:val="02396F"/>
                <w:kern w:val="0"/>
                <w:szCs w:val="21"/>
              </w:rPr>
              <w:t>李女士 王女士 0731-84511088</w:t>
            </w:r>
          </w:p>
        </w:tc>
      </w:tr>
    </w:tbl>
    <w:p w:rsidR="00C12E14" w:rsidRPr="00C12E14" w:rsidRDefault="00C12E14" w:rsidP="00C12E14">
      <w:pPr>
        <w:widowControl/>
        <w:shd w:val="clear" w:color="auto" w:fill="FFFFFF"/>
        <w:spacing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　　湖南省招标有限责任公司受中南大学委托，根据《中华人民共和国政府采购法》等有关规定，现对中南大学基因分析系统设备采购项目进行公开招标，欢迎合格的供应商前来投标。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项目名称：</w:t>
      </w: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中南大学基因分析系统设备采购项目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项目编号：</w:t>
      </w: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0623-1881N1106058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项目联系方式：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项目联系人：王女士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>项目联系电话：0731-84511088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采购单位联系方式：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采购单位：中南大学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地址：长沙市岳麓区麓山南路932号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联系方式：肖老师 0731-88836825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代理机构联系方式：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代理机构：湖南省招标有限责任公司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代理机构联系人：李女士 王女士 0731-84511088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代理机构地址： 湖南省长沙市湘府东路二段199号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一、采购项目的名称、数量、简要规格描述或项目基本概况介绍：</w:t>
      </w:r>
    </w:p>
    <w:p w:rsidR="00C12E14" w:rsidRPr="00C12E14" w:rsidRDefault="00C12E14" w:rsidP="00C12E14">
      <w:pPr>
        <w:widowControl/>
        <w:shd w:val="clear" w:color="auto" w:fill="FFFFFF"/>
        <w:spacing w:before="156" w:line="400" w:lineRule="atLeast"/>
        <w:ind w:firstLine="1200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基因分析系统    数量：1/套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                （技术要求详见招标文件第八章）。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> 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二、投标人的资格要求：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1、投标人需具备《中华人民共和国政府采购法》第二十二条规定的基本资格条件，并提供以下资格证明文件：</w:t>
      </w: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（1）投标人营业执照副本复印件；</w:t>
      </w: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（2）法定代表人身份证明，或附有法定代表人身份证明的授权委托书及双方身份证复印件；</w:t>
      </w: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（3）投标人税务登记证(国税或地税)复印件；</w:t>
      </w: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（4）投标人社会保险登记证或缴纳社会保险的凭证复印件；</w:t>
      </w: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（5）投标人参加本次政府采购活动前3年内没有重大违法记录的书面声明。</w:t>
      </w: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（投标人具有实行了“三证合一”登记制度改革的新证，视同为持有工商营业执照、组织机构代码证和税务登记证，符合基本资格条件的相关条款，投标人具有实行了“五证合一”登记制度改革的新证，视同为持有工商营业执照、组织机构代码证和税务登记证和社会保险登记证，符合基本资格条件的相关条款）。</w:t>
      </w: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2、投标人特定资格条件：无</w:t>
      </w: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br/>
        <w:t>3、本项目不接受联合体投标。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三、招标文件的发售时间及地点等：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预算金额：220.0 万元（人民币）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>时间：2018年07月06日 09:00 至 2018年07月13日 17:00(双休日及法定节假日除外)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地点：湖南省招标有限责任公司（长沙市湘府东路二段199号1406室）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招标文件售价：￥500.0 元，本公告包含的招标文件售价总和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招标文件获取方式：凡有意参加投标者，请于2018年7月6日起至2018年7月13日，每日上午09：00至12：00，下午15：00至17:00(北京时间，节假日休息)持法人身份证明或法人代表授权书原件、投标人营业执照副本和组织机构代码证副本复印件，并携带本人身份证，到湖南省招标有限责任公司招标六部（长沙市雨花区湘府东路199号招标大厦1406室），现场办理购买招标文件手续。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四、投标截止时间：</w:t>
      </w: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2018年07月26日 14:30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五、开标时间：</w:t>
      </w: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2018年07月26日 14:30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六、开标地点：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湖南省招标有限责任公司(长沙市湘府东路二段199号天济山庄招标大厦12楼)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七、其它补充事宜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>/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b/>
          <w:bCs/>
          <w:color w:val="383838"/>
          <w:kern w:val="0"/>
          <w:sz w:val="24"/>
          <w:szCs w:val="24"/>
        </w:rPr>
        <w:t>八、采购项目需要落实的政府采购政策：</w:t>
      </w:r>
    </w:p>
    <w:p w:rsidR="00C12E14" w:rsidRPr="00C12E14" w:rsidRDefault="00C12E14" w:rsidP="00C12E14">
      <w:pPr>
        <w:widowControl/>
        <w:shd w:val="clear" w:color="auto" w:fill="FFFFFF"/>
        <w:spacing w:before="75" w:after="330" w:line="480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C12E1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按照相关政策执行。</w:t>
      </w:r>
    </w:p>
    <w:p w:rsidR="00F4717A" w:rsidRPr="008A2D40" w:rsidRDefault="00F4717A" w:rsidP="008A2D40">
      <w:pPr>
        <w:rPr>
          <w:rFonts w:ascii="&amp;quot" w:hAnsi="&amp;quot" w:hint="eastAsia"/>
          <w:color w:val="383838"/>
          <w:szCs w:val="21"/>
          <w:bdr w:val="none" w:sz="0" w:space="0" w:color="auto" w:frame="1"/>
        </w:rPr>
      </w:pPr>
    </w:p>
    <w:sectPr w:rsidR="00F4717A" w:rsidRPr="008A2D40" w:rsidSect="00175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F06" w:rsidRDefault="00BF5F06" w:rsidP="00EB3685">
      <w:r>
        <w:separator/>
      </w:r>
    </w:p>
  </w:endnote>
  <w:endnote w:type="continuationSeparator" w:id="1">
    <w:p w:rsidR="00BF5F06" w:rsidRDefault="00BF5F06" w:rsidP="00EB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F06" w:rsidRDefault="00BF5F06" w:rsidP="00EB3685">
      <w:r>
        <w:separator/>
      </w:r>
    </w:p>
  </w:footnote>
  <w:footnote w:type="continuationSeparator" w:id="1">
    <w:p w:rsidR="00BF5F06" w:rsidRDefault="00BF5F06" w:rsidP="00EB3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685"/>
    <w:rsid w:val="000329D7"/>
    <w:rsid w:val="0017536F"/>
    <w:rsid w:val="00403F67"/>
    <w:rsid w:val="00457BA6"/>
    <w:rsid w:val="007033E1"/>
    <w:rsid w:val="008A2D40"/>
    <w:rsid w:val="008C0944"/>
    <w:rsid w:val="009238F7"/>
    <w:rsid w:val="00BF5F06"/>
    <w:rsid w:val="00C03080"/>
    <w:rsid w:val="00C12E14"/>
    <w:rsid w:val="00DA37F4"/>
    <w:rsid w:val="00E74908"/>
    <w:rsid w:val="00EB3685"/>
    <w:rsid w:val="00F4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6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6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36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3685"/>
    <w:rPr>
      <w:sz w:val="18"/>
      <w:szCs w:val="18"/>
    </w:rPr>
  </w:style>
  <w:style w:type="paragraph" w:styleId="a6">
    <w:name w:val="Normal (Web)"/>
    <w:basedOn w:val="a"/>
    <w:uiPriority w:val="99"/>
    <w:unhideWhenUsed/>
    <w:rsid w:val="00457B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457BA6"/>
    <w:rPr>
      <w:color w:val="FFFFFF"/>
      <w:shd w:val="clear" w:color="auto" w:fill="A00000"/>
    </w:rPr>
  </w:style>
  <w:style w:type="paragraph" w:customStyle="1" w:styleId="tc1">
    <w:name w:val="tc1"/>
    <w:basedOn w:val="a"/>
    <w:rsid w:val="00457BA6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color w:val="70707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53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5379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3400">
                          <w:marLeft w:val="21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12873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4082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27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414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0957">
                          <w:marLeft w:val="21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62159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5188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lifang</dc:creator>
  <cp:lastModifiedBy>lifang</cp:lastModifiedBy>
  <cp:revision>2</cp:revision>
  <dcterms:created xsi:type="dcterms:W3CDTF">2018-07-06T09:44:00Z</dcterms:created>
  <dcterms:modified xsi:type="dcterms:W3CDTF">2018-07-06T09:44:00Z</dcterms:modified>
</cp:coreProperties>
</file>