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color w:val="383940"/>
          <w:sz w:val="39"/>
          <w:szCs w:val="39"/>
        </w:rPr>
      </w:pPr>
      <w:r>
        <w:rPr>
          <w:b/>
          <w:i w:val="0"/>
          <w:caps w:val="0"/>
          <w:color w:val="383940"/>
          <w:spacing w:val="0"/>
          <w:sz w:val="39"/>
          <w:szCs w:val="39"/>
          <w:bdr w:val="none" w:color="auto" w:sz="0" w:space="0"/>
          <w:shd w:val="clear" w:fill="FFFFFF"/>
          <w:vertAlign w:val="baseline"/>
        </w:rPr>
        <w:t>中南大学超高分辨率小动物多普勒超声实时影像系统采购项目公开招标公告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b w:val="0"/>
          <w:i w:val="0"/>
          <w:caps w:val="0"/>
          <w:color w:val="707070"/>
          <w:spacing w:val="0"/>
          <w:sz w:val="18"/>
          <w:szCs w:val="18"/>
          <w:bdr w:val="none" w:color="auto" w:sz="0" w:space="0"/>
          <w:shd w:val="clear" w:fill="FFFFFF"/>
          <w:vertAlign w:val="baseline"/>
        </w:rPr>
        <w:t>2018年04月23日 16:51</w:t>
      </w:r>
      <w:r>
        <w:rPr>
          <w:rFonts w:hint="eastAsia" w:ascii="微软雅黑" w:hAnsi="微软雅黑" w:eastAsia="微软雅黑" w:cs="微软雅黑"/>
          <w:b w:val="0"/>
          <w:i w:val="0"/>
          <w:caps w:val="0"/>
          <w:color w:val="707070"/>
          <w:spacing w:val="0"/>
          <w:sz w:val="18"/>
          <w:szCs w:val="18"/>
          <w:bdr w:val="none" w:color="auto" w:sz="0" w:space="0"/>
          <w:shd w:val="clear" w:fill="FFFFFF"/>
          <w:vertAlign w:val="baseline"/>
        </w:rPr>
        <w:t> 来源：中国政府采购网 【打印】 </w:t>
      </w:r>
      <w:r>
        <w:rPr>
          <w:rFonts w:hint="eastAsia" w:ascii="微软雅黑" w:hAnsi="微软雅黑" w:eastAsia="微软雅黑" w:cs="微软雅黑"/>
          <w:b w:val="0"/>
          <w:i w:val="0"/>
          <w:caps w:val="0"/>
          <w:color w:val="FFFFFF"/>
          <w:spacing w:val="0"/>
          <w:sz w:val="18"/>
          <w:szCs w:val="18"/>
          <w:bdr w:val="none" w:color="auto" w:sz="0" w:space="0"/>
          <w:shd w:val="clear" w:fill="A00000"/>
          <w:vertAlign w:val="baseline"/>
        </w:rPr>
        <w:t>【显示公告概要】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firstLine="480" w:firstLineChars="20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湖南省招标有限责任公司受中南大学委托，根据《中华人民共和国政府采购法》等有关规定，现对中南大学超高分辨率小动物多普勒超声实时影像系统采购项目进行公开招标，欢迎合格的供应商前来投标。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项目名称：</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中南大学超高分辨率小动物多普勒超声实时影像系统采购项目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项目编号：</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0623-1881N1106028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项目联系人：王女士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项目联系电话：0731-84511088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采购单位联系方式：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采购单位：中南大学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地址：长沙市岳麓区麓山南路932号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联系方式：肖老师 0731-88836825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代理机构联系方式：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代理机构：湖南省招标有限责任公司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代理机构联系人：李芳 王思 0731-84511088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代理机构地址： 湖南省长沙市湘府东路二段199号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一、采购项目的名称、数量、简要规格描述或项目基本概况介绍：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超高分辨率小动物多普勒超声实时影像系统       数量：1台/套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left="1576"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（技术要求详见招标文件第八章）。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二、投标人的资格要求：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1、投标人需具备《中华人民共和国政府采购法》第二十二条规定的基本资格条件，并提供以下资格证明文件：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（1）法人提交企业法人营业执照副本(或者法人登记证书)以及组织机构代码证副本复印件；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（2）依法缴纳税收和社会保险费的证明材料,各提供下列材料之一:</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①缴纳税收证明资料:《税务登记证》复印件，或者近三个月（2018年1月~2018年3月）依法缴纳税收的证明（纳税凭证复印件），或者委托他人缴纳的委托代办协议和近三个月（2018年1月~2018年3月）的缴纳证明（收据复印件），或者法定征收机关出具的依法免缴税收的证明原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②缴纳社会保险证明资料：《社会保险登记证》复印件，或者近三个月（2018年1月~2018年3月）依法缴纳社会保险的证明（缴费凭证复印件），或者委托他人缴纳的委托代办协议和近三个月（2018年1月~2018年3月）的缴纳证明（收据复印件），或者法定征收机关出具的依法免缴保险费的证明原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3）法人提交法定代表人身份证明原件或者法定代表人授权委托书原件及提供被授权人在投标单位近三个月（2018年1月~2018年3月）的社保证明并附法定代表人身份证明原件（格式见投标文件组成附件1、附件2），自然人提交身份证复印件； </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（4）提供上年度经会计师事务所审计的财务报告复印件（至少包含资产负债表、利润表和现金流量表），或银行出具的资信证明。</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（5）其他说明。(非法人组织参与投标需提供的相关证明材料)。</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2、投标人特定资格条件：无</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3、本项目不接受联合体投标。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三、招标文件的发售时间及地点等：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预算金额：350.0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时间：2018年04月23日 09:00 至 2018年04月28日 17:00(双休日及法定节假日除外)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地点：湖南省招标有限责任公司（长沙市湘府东路二段199号1406室）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招标文件售价：￥500.0 元，本公告包含的招标文件售价总和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招标文件获取方式：凡有意参加投标者，请于2018年4月23日起至2018年4月28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四、投标截止时间：</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2018年05月16日 14:30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五、开标时间：</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2018年05月16日 14:30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六、开标地点：</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湖南省招标有限责任公司(长沙市湘府东路二段199号天济山庄招标大厦12楼)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七、其它补充事宜</w:t>
      </w: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lang w:eastAsia="zh-CN"/>
        </w:rPr>
        <w:t>：</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2" w:afterAutospacing="0" w:line="360" w:lineRule="exact"/>
        <w:ind w:right="227" w:rightChars="0"/>
        <w:jc w:val="left"/>
        <w:textAlignment w:val="baseline"/>
        <w:outlineLvl w:val="9"/>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八、采购项目需要落实的政府采购政策：</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按相关政策执行。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04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s</cp:lastModifiedBy>
  <dcterms:modified xsi:type="dcterms:W3CDTF">2018-04-23T08:54:34Z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