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EC" w:rsidRPr="001319EC" w:rsidRDefault="001319EC" w:rsidP="001319EC">
      <w:pPr>
        <w:spacing w:line="220" w:lineRule="atLeast"/>
        <w:jc w:val="center"/>
        <w:rPr>
          <w:rFonts w:ascii="宋体" w:hAnsi="宋体"/>
          <w:sz w:val="28"/>
          <w:szCs w:val="28"/>
        </w:rPr>
      </w:pPr>
      <w:r w:rsidRPr="001319EC">
        <w:rPr>
          <w:rFonts w:ascii="宋体" w:hAnsi="宋体" w:hint="eastAsia"/>
          <w:b/>
          <w:sz w:val="28"/>
          <w:szCs w:val="28"/>
        </w:rPr>
        <w:t>17科技创新服务建设—科研水平提高定额—智能制造领域大科研推进计划（科研类）（其他商品和服务支出）-多机器人协同的铝合金高筋壁板的增等减材原位融合制造系统招标公告</w:t>
      </w:r>
    </w:p>
    <w:p w:rsidR="001319EC" w:rsidRPr="00133052" w:rsidRDefault="001319EC" w:rsidP="001319EC">
      <w:pPr>
        <w:spacing w:line="220" w:lineRule="atLeast"/>
        <w:ind w:firstLineChars="200" w:firstLine="420"/>
        <w:rPr>
          <w:rFonts w:ascii="宋体" w:hAnsi="宋体"/>
          <w:b/>
          <w:szCs w:val="21"/>
        </w:rPr>
      </w:pPr>
      <w:r>
        <w:rPr>
          <w:rFonts w:ascii="宋体" w:hAnsi="宋体" w:hint="eastAsia"/>
          <w:szCs w:val="21"/>
        </w:rPr>
        <w:t>北京宏信天诚国际招标有限公司受采购人</w:t>
      </w:r>
      <w:r>
        <w:rPr>
          <w:rFonts w:ascii="宋体" w:hAnsi="宋体" w:cs="Arial" w:hint="eastAsia"/>
          <w:b/>
          <w:szCs w:val="21"/>
        </w:rPr>
        <w:t>北京工业大学</w:t>
      </w:r>
      <w:r>
        <w:rPr>
          <w:rFonts w:ascii="宋体" w:hAnsi="宋体" w:cs="Arial" w:hint="eastAsia"/>
          <w:szCs w:val="21"/>
        </w:rPr>
        <w:t>的</w:t>
      </w:r>
      <w:r>
        <w:rPr>
          <w:rFonts w:ascii="宋体" w:hAnsi="宋体" w:hint="eastAsia"/>
          <w:szCs w:val="21"/>
        </w:rPr>
        <w:t>委托，对“</w:t>
      </w:r>
      <w:r w:rsidRPr="0093638A">
        <w:rPr>
          <w:rFonts w:ascii="宋体" w:hAnsi="宋体" w:hint="eastAsia"/>
          <w:b/>
          <w:szCs w:val="21"/>
        </w:rPr>
        <w:t>17科技创新服务建设—科研水平提高定额—智能制造领域大科研推进计划（科研类）（其他商品和服务支出）-多机器人协同的铝合金高筋壁板的增等减材原位融合制造系统</w:t>
      </w:r>
      <w:r>
        <w:rPr>
          <w:rFonts w:ascii="宋体" w:hAnsi="宋体" w:cs="Arial" w:hint="eastAsia"/>
          <w:szCs w:val="21"/>
        </w:rPr>
        <w:t>”所需的</w:t>
      </w:r>
      <w:r>
        <w:rPr>
          <w:rFonts w:ascii="宋体" w:hAnsi="宋体" w:hint="eastAsia"/>
          <w:szCs w:val="21"/>
        </w:rPr>
        <w:t>下述全新货物及有关服务进行国内公开招标。欢迎合格投标人前来投标。</w:t>
      </w:r>
    </w:p>
    <w:p w:rsidR="001319EC" w:rsidRDefault="001319EC" w:rsidP="001319EC">
      <w:pPr>
        <w:pStyle w:val="2"/>
        <w:ind w:rightChars="171" w:right="359"/>
        <w:jc w:val="both"/>
        <w:rPr>
          <w:rFonts w:ascii="宋体" w:eastAsia="宋体" w:hAnsi="宋体"/>
          <w:b w:val="0"/>
          <w:color w:val="auto"/>
          <w:sz w:val="21"/>
          <w:szCs w:val="21"/>
        </w:rPr>
      </w:pPr>
      <w:r>
        <w:rPr>
          <w:rFonts w:ascii="宋体" w:eastAsia="宋体" w:hAnsi="宋体" w:hint="eastAsia"/>
          <w:b w:val="0"/>
          <w:color w:val="auto"/>
          <w:sz w:val="21"/>
          <w:szCs w:val="21"/>
        </w:rPr>
        <w:t>1、项目名称：</w:t>
      </w:r>
      <w:r w:rsidRPr="0093638A">
        <w:rPr>
          <w:rFonts w:ascii="宋体" w:eastAsia="宋体" w:hAnsi="宋体" w:hint="eastAsia"/>
          <w:b w:val="0"/>
          <w:color w:val="auto"/>
          <w:sz w:val="21"/>
          <w:szCs w:val="21"/>
        </w:rPr>
        <w:t>17科技创新服务建设—科研水平提高定额—智能制造领域大科研推进计划（科研类）（其他商品和服务支出）-多机器人协同的铝合金高筋壁板的增等减材原位融合制造系统</w:t>
      </w:r>
    </w:p>
    <w:p w:rsidR="001319EC" w:rsidRDefault="001319EC" w:rsidP="001319EC">
      <w:pPr>
        <w:spacing w:line="220" w:lineRule="atLeast"/>
        <w:rPr>
          <w:rFonts w:ascii="宋体" w:hAnsi="宋体"/>
          <w:szCs w:val="21"/>
        </w:rPr>
      </w:pPr>
      <w:r>
        <w:rPr>
          <w:rFonts w:ascii="宋体" w:hAnsi="宋体" w:hint="eastAsia"/>
          <w:szCs w:val="21"/>
        </w:rPr>
        <w:t>2、招标编号：170</w:t>
      </w:r>
      <w:r>
        <w:rPr>
          <w:rFonts w:ascii="宋体" w:hAnsi="宋体"/>
          <w:szCs w:val="21"/>
        </w:rPr>
        <w:t>7</w:t>
      </w:r>
      <w:r>
        <w:rPr>
          <w:rFonts w:ascii="宋体" w:hAnsi="宋体" w:hint="eastAsia"/>
          <w:szCs w:val="21"/>
        </w:rPr>
        <w:t>-HXTC-IA1</w:t>
      </w:r>
      <w:r>
        <w:rPr>
          <w:rFonts w:ascii="宋体" w:hAnsi="宋体"/>
          <w:szCs w:val="21"/>
        </w:rPr>
        <w:t>235</w:t>
      </w:r>
    </w:p>
    <w:p w:rsidR="001319EC" w:rsidRDefault="001319EC" w:rsidP="001319EC">
      <w:pPr>
        <w:spacing w:line="220" w:lineRule="atLeast"/>
        <w:rPr>
          <w:szCs w:val="21"/>
        </w:rPr>
      </w:pPr>
      <w:r>
        <w:rPr>
          <w:rFonts w:ascii="宋体" w:hAnsi="宋体" w:hint="eastAsia"/>
          <w:szCs w:val="21"/>
        </w:rPr>
        <w:t>3、采购人名称、地址及联系方式：北京工业大学   地址：</w:t>
      </w:r>
      <w:r>
        <w:rPr>
          <w:szCs w:val="21"/>
        </w:rPr>
        <w:t>北京市朝阳区平乐园</w:t>
      </w:r>
      <w:r>
        <w:rPr>
          <w:szCs w:val="21"/>
        </w:rPr>
        <w:t>100</w:t>
      </w:r>
      <w:r>
        <w:rPr>
          <w:szCs w:val="21"/>
        </w:rPr>
        <w:t>号</w:t>
      </w:r>
    </w:p>
    <w:p w:rsidR="001319EC" w:rsidRDefault="001319EC" w:rsidP="001319EC">
      <w:pPr>
        <w:spacing w:line="220" w:lineRule="atLeast"/>
        <w:rPr>
          <w:rFonts w:ascii="宋体" w:hAnsi="宋体"/>
          <w:szCs w:val="21"/>
        </w:rPr>
      </w:pPr>
      <w:r>
        <w:rPr>
          <w:rFonts w:hint="eastAsia"/>
          <w:szCs w:val="21"/>
        </w:rPr>
        <w:t xml:space="preserve">   </w:t>
      </w:r>
      <w:r>
        <w:rPr>
          <w:rFonts w:ascii="宋体" w:hAnsi="宋体" w:hint="eastAsia"/>
          <w:szCs w:val="21"/>
        </w:rPr>
        <w:t>联系电话：010-67391606  李老师</w:t>
      </w:r>
    </w:p>
    <w:p w:rsidR="001319EC" w:rsidRDefault="001319EC" w:rsidP="001319EC">
      <w:pPr>
        <w:spacing w:line="220" w:lineRule="atLeast"/>
        <w:rPr>
          <w:rFonts w:ascii="宋体" w:hAnsi="宋体"/>
          <w:szCs w:val="21"/>
        </w:rPr>
      </w:pPr>
      <w:r>
        <w:rPr>
          <w:rFonts w:ascii="宋体" w:hAnsi="宋体" w:hint="eastAsia"/>
          <w:szCs w:val="21"/>
        </w:rPr>
        <w:t>4、招标代理机构名称：北京宏信天诚国际招标有限公司</w:t>
      </w:r>
    </w:p>
    <w:p w:rsidR="001319EC" w:rsidRDefault="001319EC" w:rsidP="001319EC">
      <w:pPr>
        <w:spacing w:line="220" w:lineRule="atLeast"/>
        <w:rPr>
          <w:rFonts w:ascii="宋体" w:hAnsi="宋体"/>
          <w:szCs w:val="21"/>
        </w:rPr>
      </w:pPr>
      <w:r>
        <w:rPr>
          <w:rFonts w:ascii="宋体" w:hAnsi="宋体" w:hint="eastAsia"/>
          <w:szCs w:val="21"/>
        </w:rPr>
        <w:t>5、采购货物（服务）名称和数量：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1280"/>
        <w:gridCol w:w="851"/>
        <w:gridCol w:w="1559"/>
        <w:gridCol w:w="851"/>
        <w:gridCol w:w="1417"/>
        <w:gridCol w:w="1920"/>
      </w:tblGrid>
      <w:tr w:rsidR="001319EC" w:rsidTr="00434EFE">
        <w:trPr>
          <w:trHeight w:val="567"/>
          <w:jc w:val="center"/>
        </w:trPr>
        <w:tc>
          <w:tcPr>
            <w:tcW w:w="408" w:type="dxa"/>
            <w:vAlign w:val="center"/>
          </w:tcPr>
          <w:p w:rsidR="001319EC" w:rsidRDefault="001319EC" w:rsidP="00434EFE">
            <w:pPr>
              <w:widowControl/>
              <w:jc w:val="center"/>
              <w:rPr>
                <w:rFonts w:ascii="宋体" w:hAnsi="宋体" w:cs="宋体"/>
                <w:b/>
                <w:bCs/>
                <w:kern w:val="0"/>
                <w:sz w:val="18"/>
                <w:szCs w:val="18"/>
              </w:rPr>
            </w:pPr>
            <w:r>
              <w:rPr>
                <w:rFonts w:ascii="宋体" w:hAnsi="宋体" w:cs="宋体" w:hint="eastAsia"/>
                <w:b/>
                <w:bCs/>
                <w:kern w:val="0"/>
                <w:sz w:val="18"/>
                <w:szCs w:val="18"/>
              </w:rPr>
              <w:t>包号</w:t>
            </w:r>
          </w:p>
        </w:tc>
        <w:tc>
          <w:tcPr>
            <w:tcW w:w="1280" w:type="dxa"/>
            <w:vAlign w:val="center"/>
          </w:tcPr>
          <w:p w:rsidR="001319EC" w:rsidRDefault="001319EC" w:rsidP="00434EFE">
            <w:pPr>
              <w:widowControl/>
              <w:jc w:val="center"/>
              <w:rPr>
                <w:rFonts w:ascii="宋体" w:hAnsi="宋体" w:cs="宋体"/>
                <w:b/>
                <w:bCs/>
                <w:kern w:val="0"/>
                <w:sz w:val="18"/>
                <w:szCs w:val="18"/>
              </w:rPr>
            </w:pPr>
            <w:r>
              <w:rPr>
                <w:rFonts w:ascii="宋体" w:hAnsi="宋体" w:cs="宋体" w:hint="eastAsia"/>
                <w:b/>
                <w:bCs/>
                <w:kern w:val="0"/>
                <w:sz w:val="18"/>
                <w:szCs w:val="18"/>
              </w:rPr>
              <w:t>采购内容</w:t>
            </w:r>
          </w:p>
        </w:tc>
        <w:tc>
          <w:tcPr>
            <w:tcW w:w="851" w:type="dxa"/>
            <w:vAlign w:val="center"/>
          </w:tcPr>
          <w:p w:rsidR="001319EC" w:rsidRDefault="001319EC" w:rsidP="00434EFE">
            <w:pPr>
              <w:widowControl/>
              <w:jc w:val="center"/>
              <w:rPr>
                <w:rFonts w:ascii="宋体" w:hAnsi="宋体" w:cs="宋体"/>
                <w:b/>
                <w:bCs/>
                <w:kern w:val="0"/>
                <w:sz w:val="18"/>
                <w:szCs w:val="18"/>
              </w:rPr>
            </w:pPr>
            <w:r>
              <w:rPr>
                <w:rFonts w:ascii="宋体" w:hAnsi="宋体" w:cs="宋体" w:hint="eastAsia"/>
                <w:b/>
                <w:bCs/>
                <w:kern w:val="0"/>
                <w:sz w:val="18"/>
                <w:szCs w:val="18"/>
              </w:rPr>
              <w:t>数量</w:t>
            </w:r>
          </w:p>
        </w:tc>
        <w:tc>
          <w:tcPr>
            <w:tcW w:w="1559" w:type="dxa"/>
            <w:vAlign w:val="center"/>
          </w:tcPr>
          <w:p w:rsidR="001319EC" w:rsidRDefault="001319EC" w:rsidP="00434EFE">
            <w:pPr>
              <w:widowControl/>
              <w:jc w:val="center"/>
              <w:rPr>
                <w:rFonts w:ascii="宋体" w:hAnsi="宋体" w:cs="宋体"/>
                <w:b/>
                <w:bCs/>
                <w:kern w:val="0"/>
                <w:sz w:val="18"/>
                <w:szCs w:val="18"/>
              </w:rPr>
            </w:pPr>
            <w:r>
              <w:rPr>
                <w:rFonts w:ascii="宋体" w:hAnsi="宋体" w:cs="宋体"/>
                <w:b/>
                <w:bCs/>
                <w:kern w:val="0"/>
                <w:sz w:val="18"/>
                <w:szCs w:val="18"/>
              </w:rPr>
              <w:t>简要技术参数</w:t>
            </w:r>
          </w:p>
        </w:tc>
        <w:tc>
          <w:tcPr>
            <w:tcW w:w="851" w:type="dxa"/>
            <w:vAlign w:val="center"/>
          </w:tcPr>
          <w:p w:rsidR="001319EC" w:rsidRDefault="001319EC" w:rsidP="00434EFE">
            <w:pPr>
              <w:widowControl/>
              <w:jc w:val="center"/>
              <w:rPr>
                <w:rFonts w:ascii="宋体" w:hAnsi="宋体" w:cs="宋体"/>
                <w:b/>
                <w:bCs/>
                <w:kern w:val="0"/>
                <w:sz w:val="18"/>
                <w:szCs w:val="18"/>
              </w:rPr>
            </w:pPr>
            <w:r>
              <w:rPr>
                <w:rFonts w:ascii="宋体" w:hAnsi="宋体" w:cs="宋体" w:hint="eastAsia"/>
                <w:b/>
                <w:bCs/>
                <w:kern w:val="0"/>
                <w:sz w:val="18"/>
                <w:szCs w:val="18"/>
              </w:rPr>
              <w:t>是否接受进口</w:t>
            </w:r>
          </w:p>
        </w:tc>
        <w:tc>
          <w:tcPr>
            <w:tcW w:w="1417" w:type="dxa"/>
            <w:vAlign w:val="center"/>
          </w:tcPr>
          <w:p w:rsidR="001319EC" w:rsidRDefault="001319EC" w:rsidP="00434EFE">
            <w:pPr>
              <w:widowControl/>
              <w:jc w:val="center"/>
              <w:rPr>
                <w:rFonts w:ascii="宋体" w:hAnsi="宋体" w:cs="宋体"/>
                <w:b/>
                <w:bCs/>
                <w:kern w:val="0"/>
                <w:sz w:val="18"/>
                <w:szCs w:val="18"/>
              </w:rPr>
            </w:pPr>
            <w:r>
              <w:rPr>
                <w:rFonts w:ascii="宋体" w:hAnsi="宋体" w:cs="宋体" w:hint="eastAsia"/>
                <w:b/>
                <w:bCs/>
                <w:kern w:val="0"/>
                <w:sz w:val="18"/>
                <w:szCs w:val="18"/>
              </w:rPr>
              <w:t>分包控制金额（万元）</w:t>
            </w:r>
          </w:p>
        </w:tc>
        <w:tc>
          <w:tcPr>
            <w:tcW w:w="1920" w:type="dxa"/>
            <w:vAlign w:val="center"/>
          </w:tcPr>
          <w:p w:rsidR="001319EC" w:rsidRDefault="001319EC" w:rsidP="00434EFE">
            <w:pPr>
              <w:widowControl/>
              <w:jc w:val="center"/>
              <w:rPr>
                <w:rFonts w:ascii="宋体" w:hAnsi="宋体" w:cs="宋体"/>
                <w:b/>
                <w:bCs/>
                <w:kern w:val="0"/>
                <w:sz w:val="18"/>
                <w:szCs w:val="18"/>
              </w:rPr>
            </w:pPr>
            <w:r>
              <w:rPr>
                <w:rFonts w:ascii="宋体" w:hAnsi="宋体" w:cs="宋体" w:hint="eastAsia"/>
                <w:b/>
                <w:bCs/>
                <w:kern w:val="0"/>
                <w:sz w:val="18"/>
                <w:szCs w:val="18"/>
              </w:rPr>
              <w:t>所属专项及项目预算（万元）</w:t>
            </w:r>
          </w:p>
        </w:tc>
      </w:tr>
      <w:tr w:rsidR="001319EC" w:rsidTr="00434EFE">
        <w:trPr>
          <w:trHeight w:val="263"/>
          <w:jc w:val="center"/>
        </w:trPr>
        <w:tc>
          <w:tcPr>
            <w:tcW w:w="408" w:type="dxa"/>
            <w:tcBorders>
              <w:left w:val="single" w:sz="4" w:space="0" w:color="auto"/>
              <w:right w:val="single" w:sz="4" w:space="0" w:color="auto"/>
            </w:tcBorders>
            <w:vAlign w:val="center"/>
          </w:tcPr>
          <w:p w:rsidR="001319EC" w:rsidRDefault="001319EC" w:rsidP="00434EFE">
            <w:pPr>
              <w:widowControl/>
              <w:jc w:val="center"/>
              <w:rPr>
                <w:rFonts w:ascii="宋体" w:hAnsi="宋体"/>
                <w:szCs w:val="21"/>
              </w:rPr>
            </w:pPr>
            <w:r>
              <w:rPr>
                <w:rFonts w:ascii="宋体" w:hAnsi="宋体" w:hint="eastAsia"/>
                <w:szCs w:val="21"/>
              </w:rPr>
              <w:t>1</w:t>
            </w:r>
          </w:p>
        </w:tc>
        <w:tc>
          <w:tcPr>
            <w:tcW w:w="1280" w:type="dxa"/>
            <w:tcBorders>
              <w:top w:val="single" w:sz="4" w:space="0" w:color="auto"/>
              <w:left w:val="single" w:sz="4" w:space="0" w:color="auto"/>
              <w:bottom w:val="single" w:sz="4" w:space="0" w:color="auto"/>
              <w:right w:val="single" w:sz="4" w:space="0" w:color="auto"/>
            </w:tcBorders>
            <w:vAlign w:val="center"/>
          </w:tcPr>
          <w:p w:rsidR="001319EC" w:rsidRPr="00133052" w:rsidRDefault="001319EC" w:rsidP="00434EFE">
            <w:pPr>
              <w:widowControl/>
              <w:jc w:val="left"/>
              <w:rPr>
                <w:color w:val="000000"/>
                <w:sz w:val="22"/>
                <w:szCs w:val="22"/>
              </w:rPr>
            </w:pPr>
            <w:r w:rsidRPr="0093638A">
              <w:rPr>
                <w:rFonts w:hAnsi="宋体" w:cs="宋体" w:hint="eastAsia"/>
                <w:color w:val="000000"/>
              </w:rPr>
              <w:t>原位融合制造高清高速视觉监控系统</w:t>
            </w:r>
          </w:p>
        </w:tc>
        <w:tc>
          <w:tcPr>
            <w:tcW w:w="851" w:type="dxa"/>
            <w:tcBorders>
              <w:left w:val="single" w:sz="4" w:space="0" w:color="auto"/>
              <w:right w:val="single" w:sz="4" w:space="0" w:color="auto"/>
            </w:tcBorders>
            <w:vAlign w:val="center"/>
          </w:tcPr>
          <w:p w:rsidR="001319EC" w:rsidRDefault="001319EC" w:rsidP="00434EFE">
            <w:pPr>
              <w:widowControl/>
              <w:jc w:val="center"/>
              <w:rPr>
                <w:rFonts w:ascii="宋体" w:hAnsi="宋体" w:cs="Arial"/>
              </w:rPr>
            </w:pPr>
            <w:r>
              <w:rPr>
                <w:rFonts w:ascii="宋体" w:hAnsi="宋体" w:cs="Arial" w:hint="eastAsia"/>
              </w:rPr>
              <w:t>1</w:t>
            </w:r>
          </w:p>
        </w:tc>
        <w:tc>
          <w:tcPr>
            <w:tcW w:w="1559" w:type="dxa"/>
            <w:tcBorders>
              <w:left w:val="single" w:sz="4" w:space="0" w:color="auto"/>
              <w:right w:val="single" w:sz="4" w:space="0" w:color="auto"/>
            </w:tcBorders>
            <w:vAlign w:val="center"/>
          </w:tcPr>
          <w:p w:rsidR="001319EC" w:rsidRPr="0093638A" w:rsidRDefault="001319EC" w:rsidP="00434EFE">
            <w:pPr>
              <w:pStyle w:val="a3"/>
              <w:spacing w:line="360" w:lineRule="auto"/>
              <w:ind w:firstLineChars="0" w:firstLine="0"/>
              <w:rPr>
                <w:rFonts w:ascii="Calibri" w:hAnsi="Calibri" w:cs="Times New Roman"/>
              </w:rPr>
            </w:pPr>
            <w:r>
              <w:rPr>
                <w:rFonts w:hint="eastAsia"/>
              </w:rPr>
              <w:t>支持与外部电信号同步采集，配备同步控制软件，电信号采集通道数</w:t>
            </w:r>
            <w:r>
              <w:rPr>
                <w:rFonts w:hint="eastAsia"/>
              </w:rPr>
              <w:t>&gt;=4</w:t>
            </w:r>
            <w:r>
              <w:rPr>
                <w:rFonts w:hint="eastAsia"/>
              </w:rPr>
              <w:t>，帧速同步范围</w:t>
            </w:r>
            <w:r>
              <w:rPr>
                <w:rFonts w:hint="eastAsia"/>
              </w:rPr>
              <w:t>200-</w:t>
            </w:r>
            <w:r>
              <w:t>500</w:t>
            </w:r>
            <w:r>
              <w:rPr>
                <w:rFonts w:hint="eastAsia"/>
              </w:rPr>
              <w:t>KHz</w:t>
            </w:r>
          </w:p>
        </w:tc>
        <w:tc>
          <w:tcPr>
            <w:tcW w:w="851" w:type="dxa"/>
            <w:tcBorders>
              <w:left w:val="single" w:sz="4" w:space="0" w:color="auto"/>
              <w:right w:val="single" w:sz="4" w:space="0" w:color="auto"/>
            </w:tcBorders>
            <w:vAlign w:val="center"/>
          </w:tcPr>
          <w:p w:rsidR="001319EC" w:rsidRDefault="003D5BB7" w:rsidP="00434EFE">
            <w:pPr>
              <w:widowControl/>
              <w:jc w:val="center"/>
              <w:rPr>
                <w:rFonts w:ascii="宋体" w:hAnsi="宋体" w:cs="宋体"/>
                <w:bCs/>
                <w:kern w:val="0"/>
                <w:sz w:val="18"/>
                <w:szCs w:val="18"/>
              </w:rPr>
            </w:pPr>
            <w:r>
              <w:rPr>
                <w:rFonts w:ascii="宋体" w:hAnsi="宋体" w:cs="宋体"/>
                <w:bCs/>
                <w:kern w:val="0"/>
                <w:sz w:val="18"/>
                <w:szCs w:val="18"/>
              </w:rPr>
              <w:t>是</w:t>
            </w:r>
          </w:p>
        </w:tc>
        <w:tc>
          <w:tcPr>
            <w:tcW w:w="1417" w:type="dxa"/>
            <w:tcBorders>
              <w:left w:val="single" w:sz="4" w:space="0" w:color="auto"/>
              <w:right w:val="single" w:sz="4" w:space="0" w:color="auto"/>
            </w:tcBorders>
            <w:vAlign w:val="center"/>
          </w:tcPr>
          <w:p w:rsidR="001319EC" w:rsidRDefault="001319EC" w:rsidP="00434EFE">
            <w:pPr>
              <w:ind w:right="180"/>
              <w:jc w:val="center"/>
              <w:rPr>
                <w:rFonts w:ascii="宋体" w:hAnsi="宋体"/>
                <w:color w:val="000000"/>
                <w:sz w:val="18"/>
                <w:szCs w:val="18"/>
              </w:rPr>
            </w:pPr>
            <w:r>
              <w:rPr>
                <w:rFonts w:ascii="宋体" w:hAnsi="宋体"/>
                <w:color w:val="000000"/>
                <w:sz w:val="18"/>
                <w:szCs w:val="18"/>
              </w:rPr>
              <w:t>75.00</w:t>
            </w:r>
          </w:p>
        </w:tc>
        <w:tc>
          <w:tcPr>
            <w:tcW w:w="1920" w:type="dxa"/>
            <w:tcBorders>
              <w:left w:val="single" w:sz="4" w:space="0" w:color="auto"/>
              <w:right w:val="single" w:sz="4" w:space="0" w:color="auto"/>
            </w:tcBorders>
            <w:vAlign w:val="center"/>
          </w:tcPr>
          <w:p w:rsidR="001319EC" w:rsidRDefault="001319EC" w:rsidP="00434EFE">
            <w:pPr>
              <w:jc w:val="left"/>
            </w:pPr>
            <w:r w:rsidRPr="0093638A">
              <w:rPr>
                <w:rFonts w:ascii="宋体" w:hAnsi="宋体" w:hint="eastAsia"/>
                <w:b/>
                <w:szCs w:val="21"/>
              </w:rPr>
              <w:t>17科技创新服务建设—科研水平提高定额—智能制造领域大科研推进计划（科研类）（其他商品和服务支出）-多机器人协同的铝合金高筋壁板的增等减材原位融合制造系统</w:t>
            </w:r>
            <w:r>
              <w:rPr>
                <w:rFonts w:ascii="宋体" w:hAnsi="宋体"/>
                <w:b/>
                <w:szCs w:val="21"/>
              </w:rPr>
              <w:t>预算总额：75.00</w:t>
            </w:r>
          </w:p>
        </w:tc>
      </w:tr>
    </w:tbl>
    <w:p w:rsidR="001319EC" w:rsidRDefault="001319EC" w:rsidP="001319EC">
      <w:pPr>
        <w:spacing w:line="360" w:lineRule="auto"/>
        <w:rPr>
          <w:rFonts w:ascii="宋体" w:hAnsi="宋体"/>
          <w:szCs w:val="21"/>
        </w:rPr>
      </w:pPr>
      <w:r>
        <w:rPr>
          <w:rFonts w:ascii="宋体" w:hAnsi="宋体" w:hint="eastAsia"/>
          <w:szCs w:val="21"/>
        </w:rPr>
        <w:t>6、投标人的资格条件</w:t>
      </w:r>
    </w:p>
    <w:p w:rsidR="001319EC" w:rsidRDefault="001319EC" w:rsidP="001319EC">
      <w:pPr>
        <w:spacing w:line="360" w:lineRule="auto"/>
        <w:ind w:left="315" w:hangingChars="150" w:hanging="315"/>
        <w:rPr>
          <w:rFonts w:ascii="宋体" w:hAnsi="宋体"/>
          <w:szCs w:val="21"/>
        </w:rPr>
      </w:pPr>
      <w:r>
        <w:rPr>
          <w:rFonts w:ascii="宋体" w:hAnsi="宋体" w:hint="eastAsia"/>
          <w:szCs w:val="21"/>
        </w:rPr>
        <w:t>6.1符合《中华人民共和国政府采购法》第二十二条之规定</w:t>
      </w:r>
    </w:p>
    <w:p w:rsidR="001319EC" w:rsidRDefault="001319EC" w:rsidP="001319EC">
      <w:pPr>
        <w:numPr>
          <w:ilvl w:val="0"/>
          <w:numId w:val="1"/>
        </w:numPr>
        <w:spacing w:line="360" w:lineRule="auto"/>
        <w:ind w:left="315" w:hangingChars="150" w:hanging="315"/>
        <w:rPr>
          <w:rFonts w:ascii="宋体" w:hAnsi="宋体"/>
          <w:szCs w:val="21"/>
        </w:rPr>
      </w:pPr>
      <w:r>
        <w:rPr>
          <w:rFonts w:ascii="宋体" w:hAnsi="宋体"/>
          <w:szCs w:val="21"/>
        </w:rPr>
        <w:t>具有独立承担民事责任的能力</w:t>
      </w:r>
      <w:r>
        <w:rPr>
          <w:rFonts w:ascii="宋体" w:hAnsi="宋体" w:hint="eastAsia"/>
          <w:szCs w:val="21"/>
        </w:rPr>
        <w:t>；</w:t>
      </w:r>
    </w:p>
    <w:p w:rsidR="001319EC" w:rsidRDefault="001319EC" w:rsidP="001319EC">
      <w:pPr>
        <w:numPr>
          <w:ilvl w:val="0"/>
          <w:numId w:val="1"/>
        </w:numPr>
        <w:spacing w:line="360" w:lineRule="auto"/>
        <w:ind w:left="315" w:hangingChars="150" w:hanging="315"/>
        <w:rPr>
          <w:rFonts w:ascii="宋体" w:hAnsi="宋体"/>
          <w:szCs w:val="21"/>
        </w:rPr>
      </w:pPr>
      <w:r>
        <w:rPr>
          <w:rFonts w:ascii="宋体" w:hAnsi="宋体"/>
          <w:szCs w:val="21"/>
        </w:rPr>
        <w:t>具有良好的商业信誉和健全的财务会计制度；</w:t>
      </w:r>
    </w:p>
    <w:p w:rsidR="001319EC" w:rsidRDefault="001319EC" w:rsidP="001319EC">
      <w:pPr>
        <w:numPr>
          <w:ilvl w:val="0"/>
          <w:numId w:val="1"/>
        </w:numPr>
        <w:spacing w:line="360" w:lineRule="auto"/>
        <w:ind w:left="315" w:hangingChars="150" w:hanging="315"/>
        <w:rPr>
          <w:rFonts w:ascii="宋体" w:hAnsi="宋体"/>
          <w:szCs w:val="21"/>
        </w:rPr>
      </w:pPr>
      <w:r>
        <w:rPr>
          <w:rFonts w:ascii="宋体" w:hAnsi="宋体"/>
          <w:szCs w:val="21"/>
        </w:rPr>
        <w:t>具有履行合同所必需的设备和专业技术能力</w:t>
      </w:r>
      <w:r>
        <w:rPr>
          <w:rFonts w:ascii="宋体" w:hAnsi="宋体" w:hint="eastAsia"/>
          <w:szCs w:val="21"/>
        </w:rPr>
        <w:t>；</w:t>
      </w:r>
    </w:p>
    <w:p w:rsidR="001319EC" w:rsidRDefault="001319EC" w:rsidP="001319EC">
      <w:pPr>
        <w:numPr>
          <w:ilvl w:val="0"/>
          <w:numId w:val="1"/>
        </w:numPr>
        <w:spacing w:line="360" w:lineRule="auto"/>
        <w:ind w:left="315" w:hangingChars="150" w:hanging="315"/>
        <w:rPr>
          <w:rFonts w:ascii="宋体" w:hAnsi="宋体"/>
          <w:szCs w:val="21"/>
        </w:rPr>
      </w:pPr>
      <w:r>
        <w:rPr>
          <w:rFonts w:ascii="宋体" w:hAnsi="宋体"/>
          <w:szCs w:val="21"/>
        </w:rPr>
        <w:t>有依法缴纳税收和社会保障资金的良好记录；</w:t>
      </w:r>
    </w:p>
    <w:p w:rsidR="001319EC" w:rsidRDefault="001319EC" w:rsidP="001319EC">
      <w:pPr>
        <w:numPr>
          <w:ilvl w:val="0"/>
          <w:numId w:val="1"/>
        </w:numPr>
        <w:spacing w:line="360" w:lineRule="auto"/>
        <w:ind w:left="315" w:hangingChars="150" w:hanging="315"/>
        <w:rPr>
          <w:rFonts w:ascii="宋体" w:hAnsi="宋体"/>
          <w:szCs w:val="21"/>
        </w:rPr>
      </w:pPr>
      <w:r>
        <w:rPr>
          <w:rFonts w:ascii="宋体" w:hAnsi="宋体"/>
          <w:szCs w:val="21"/>
        </w:rPr>
        <w:t>参加政府采购活动前三年内，在经营活动中没有重大违法记录；</w:t>
      </w:r>
    </w:p>
    <w:p w:rsidR="001319EC" w:rsidRDefault="001319EC" w:rsidP="001319EC">
      <w:pPr>
        <w:numPr>
          <w:ilvl w:val="0"/>
          <w:numId w:val="1"/>
        </w:numPr>
        <w:spacing w:line="360" w:lineRule="auto"/>
        <w:ind w:left="315" w:hangingChars="150" w:hanging="315"/>
        <w:rPr>
          <w:rFonts w:ascii="宋体" w:hAnsi="宋体"/>
          <w:szCs w:val="21"/>
        </w:rPr>
      </w:pPr>
      <w:r>
        <w:rPr>
          <w:rFonts w:ascii="宋体" w:hAnsi="宋体"/>
          <w:szCs w:val="21"/>
        </w:rPr>
        <w:t>法律、行政法规规定的其他条件。</w:t>
      </w:r>
    </w:p>
    <w:p w:rsidR="001319EC" w:rsidRDefault="001319EC" w:rsidP="001319EC">
      <w:pPr>
        <w:spacing w:line="360" w:lineRule="auto"/>
        <w:ind w:left="315" w:hangingChars="150" w:hanging="315"/>
        <w:rPr>
          <w:rFonts w:ascii="宋体" w:hAnsi="宋体"/>
          <w:szCs w:val="21"/>
        </w:rPr>
      </w:pPr>
      <w:r>
        <w:rPr>
          <w:rFonts w:ascii="宋体" w:hAnsi="宋体" w:hint="eastAsia"/>
          <w:szCs w:val="21"/>
        </w:rPr>
        <w:lastRenderedPageBreak/>
        <w:t>6.2 在中华人民共和国境内注册，能够独立承担民事责任，有生产或供应能力的本国供应商，包括法人、其他组织、自然人及其联合体。</w:t>
      </w:r>
    </w:p>
    <w:p w:rsidR="001319EC" w:rsidRDefault="001319EC" w:rsidP="001319EC">
      <w:pPr>
        <w:spacing w:line="360" w:lineRule="auto"/>
        <w:ind w:left="315" w:hangingChars="150" w:hanging="315"/>
        <w:rPr>
          <w:rFonts w:ascii="宋体" w:hAnsi="宋体"/>
          <w:szCs w:val="21"/>
        </w:rPr>
      </w:pPr>
      <w:r>
        <w:rPr>
          <w:rFonts w:ascii="宋体" w:hAnsi="宋体" w:hint="eastAsia"/>
          <w:szCs w:val="21"/>
        </w:rPr>
        <w:t>6.3</w:t>
      </w:r>
      <w:r>
        <w:rPr>
          <w:rFonts w:ascii="宋体" w:hAnsi="宋体" w:hint="eastAsia"/>
          <w:szCs w:val="21"/>
        </w:rPr>
        <w:tab/>
        <w:t>遵守国家有关法律、法规、规章和北京市政府采购有关的规章，具有良好的商业信誉和健全的财务会计制度；</w:t>
      </w:r>
    </w:p>
    <w:p w:rsidR="001319EC" w:rsidRDefault="001319EC" w:rsidP="001319EC">
      <w:pPr>
        <w:spacing w:line="360" w:lineRule="auto"/>
        <w:ind w:left="315" w:hangingChars="150" w:hanging="315"/>
        <w:rPr>
          <w:rFonts w:ascii="宋体" w:hAnsi="宋体"/>
          <w:szCs w:val="21"/>
        </w:rPr>
      </w:pPr>
      <w:r>
        <w:rPr>
          <w:rFonts w:ascii="宋体" w:hAnsi="宋体" w:hint="eastAsia"/>
          <w:szCs w:val="21"/>
        </w:rPr>
        <w:t>6.4 投标人必须按照招标公告的规定，向招标代理机构登记备案，获得招标文件</w:t>
      </w:r>
    </w:p>
    <w:p w:rsidR="001319EC" w:rsidRDefault="001319EC" w:rsidP="001319EC">
      <w:pPr>
        <w:spacing w:line="360" w:lineRule="auto"/>
        <w:ind w:left="315" w:hangingChars="150" w:hanging="315"/>
        <w:rPr>
          <w:rFonts w:ascii="宋体" w:hAnsi="宋体"/>
          <w:szCs w:val="21"/>
        </w:rPr>
      </w:pPr>
      <w:r>
        <w:rPr>
          <w:rFonts w:ascii="宋体" w:hAnsi="宋体" w:hint="eastAsia"/>
          <w:szCs w:val="21"/>
        </w:rPr>
        <w:t>6.5</w:t>
      </w:r>
      <w:r>
        <w:rPr>
          <w:rFonts w:ascii="宋体" w:hAnsi="宋体"/>
          <w:szCs w:val="21"/>
        </w:rPr>
        <w:t>单位负责人为同一人或者存在直接控股、管理关系的不同供应商，</w:t>
      </w:r>
      <w:r>
        <w:rPr>
          <w:rFonts w:ascii="宋体" w:hAnsi="宋体" w:hint="eastAsia"/>
          <w:szCs w:val="21"/>
        </w:rPr>
        <w:t>不得同时</w:t>
      </w:r>
      <w:r>
        <w:rPr>
          <w:rFonts w:ascii="宋体" w:hAnsi="宋体"/>
          <w:szCs w:val="21"/>
        </w:rPr>
        <w:t>参加</w:t>
      </w:r>
      <w:r>
        <w:rPr>
          <w:rFonts w:ascii="宋体" w:hAnsi="宋体" w:hint="eastAsia"/>
          <w:szCs w:val="21"/>
        </w:rPr>
        <w:t>本项目同一分包</w:t>
      </w:r>
      <w:r>
        <w:rPr>
          <w:rFonts w:ascii="宋体" w:hAnsi="宋体"/>
          <w:szCs w:val="21"/>
        </w:rPr>
        <w:t>的</w:t>
      </w:r>
      <w:r>
        <w:rPr>
          <w:rFonts w:ascii="宋体" w:hAnsi="宋体" w:hint="eastAsia"/>
          <w:szCs w:val="21"/>
        </w:rPr>
        <w:t>投标活动。</w:t>
      </w:r>
    </w:p>
    <w:p w:rsidR="001319EC" w:rsidRDefault="001319EC" w:rsidP="001319EC">
      <w:pPr>
        <w:spacing w:line="360" w:lineRule="auto"/>
        <w:ind w:left="315" w:hangingChars="150" w:hanging="315"/>
        <w:rPr>
          <w:rFonts w:ascii="宋体" w:hAnsi="宋体"/>
          <w:szCs w:val="21"/>
        </w:rPr>
      </w:pPr>
      <w:r>
        <w:rPr>
          <w:rFonts w:ascii="宋体" w:hAnsi="宋体" w:hint="eastAsia"/>
          <w:szCs w:val="21"/>
        </w:rPr>
        <w:t>6.6与招标人存在利害关系可能影响招标公正性的法人、其他组织或者个人，不得参加投标。</w:t>
      </w:r>
    </w:p>
    <w:p w:rsidR="001319EC" w:rsidRDefault="001319EC" w:rsidP="001319EC">
      <w:pPr>
        <w:spacing w:line="360" w:lineRule="auto"/>
        <w:ind w:left="315" w:hangingChars="150" w:hanging="315"/>
        <w:rPr>
          <w:rFonts w:ascii="宋体" w:hAnsi="宋体"/>
          <w:szCs w:val="21"/>
        </w:rPr>
      </w:pPr>
      <w:r>
        <w:rPr>
          <w:rFonts w:ascii="宋体" w:hAnsi="宋体" w:hint="eastAsia"/>
          <w:szCs w:val="21"/>
        </w:rPr>
        <w:t>6.7凡受托为采购本次招标项目</w:t>
      </w:r>
      <w:r>
        <w:rPr>
          <w:rFonts w:ascii="宋体" w:hAnsi="宋体"/>
          <w:szCs w:val="21"/>
        </w:rPr>
        <w:t>提供整体设计、规范编制或者项目管理、监理、检测等服务的供应商，</w:t>
      </w:r>
      <w:r>
        <w:rPr>
          <w:rFonts w:ascii="宋体" w:hAnsi="宋体" w:hint="eastAsia"/>
          <w:szCs w:val="21"/>
        </w:rPr>
        <w:t>不得参加所涉相应分包的投标。</w:t>
      </w:r>
    </w:p>
    <w:p w:rsidR="001319EC" w:rsidRDefault="001319EC" w:rsidP="001319EC">
      <w:pPr>
        <w:spacing w:line="360" w:lineRule="auto"/>
        <w:ind w:left="315" w:hangingChars="150" w:hanging="315"/>
        <w:rPr>
          <w:rFonts w:ascii="宋体" w:hAnsi="宋体"/>
          <w:szCs w:val="21"/>
        </w:rPr>
      </w:pPr>
      <w:r>
        <w:rPr>
          <w:rFonts w:ascii="宋体" w:hAnsi="宋体" w:hint="eastAsia"/>
          <w:szCs w:val="21"/>
        </w:rPr>
        <w:t>6.8投标人近三年（2014年</w:t>
      </w:r>
      <w:r>
        <w:rPr>
          <w:rFonts w:ascii="宋体" w:hAnsi="宋体"/>
          <w:szCs w:val="21"/>
        </w:rPr>
        <w:t>7</w:t>
      </w:r>
      <w:r>
        <w:rPr>
          <w:rFonts w:ascii="宋体" w:hAnsi="宋体" w:hint="eastAsia"/>
          <w:szCs w:val="21"/>
        </w:rPr>
        <w:t>月起至投标截止之日）被“信用中国”网站、“中国政府采购网”网站列入失信被执行人、重大税收违法案件当事人名单、政府采购严重违法失信行为记录名单的，不得参加投标。</w:t>
      </w:r>
    </w:p>
    <w:p w:rsidR="001319EC" w:rsidRDefault="001319EC" w:rsidP="001319EC">
      <w:pPr>
        <w:spacing w:line="360" w:lineRule="auto"/>
        <w:ind w:left="315" w:hangingChars="150" w:hanging="315"/>
        <w:rPr>
          <w:rFonts w:ascii="宋体" w:hAnsi="宋体"/>
          <w:szCs w:val="21"/>
        </w:rPr>
      </w:pPr>
      <w:r>
        <w:rPr>
          <w:rFonts w:ascii="宋体" w:hAnsi="宋体" w:hint="eastAsia"/>
          <w:szCs w:val="21"/>
        </w:rPr>
        <w:t>7、招标文件售价：</w:t>
      </w:r>
      <w:r>
        <w:rPr>
          <w:rFonts w:ascii="宋体" w:hAnsi="宋体" w:hint="eastAsia"/>
          <w:szCs w:val="21"/>
          <w:u w:val="single"/>
        </w:rPr>
        <w:t>每包人民币 500 元（含电子版）。</w:t>
      </w:r>
      <w:r>
        <w:rPr>
          <w:rFonts w:ascii="宋体" w:hAnsi="宋体" w:hint="eastAsia"/>
          <w:szCs w:val="21"/>
        </w:rPr>
        <w:t>招标文件售后不退。若邮购，每份另加收EMS费用人民币 100 元。请按下述地址汇款，汇款单上应注明汇款用途、所购招标文件编号，然后将汇款单复印件、购买单位名称、详细通讯地址、电话、传真及联系人、拟投标包号等内容传真给我公司，并及时联系我公司确认，我公司收到传真后将尽快以EMS方式将招标文件邮寄给贵方</w:t>
      </w:r>
    </w:p>
    <w:p w:rsidR="00D77A7B" w:rsidRPr="00DF2041" w:rsidRDefault="00D77A7B" w:rsidP="00D77A7B">
      <w:pPr>
        <w:numPr>
          <w:ilvl w:val="0"/>
          <w:numId w:val="2"/>
        </w:numPr>
        <w:spacing w:line="360" w:lineRule="auto"/>
        <w:rPr>
          <w:rFonts w:ascii="宋体" w:hAnsi="宋体"/>
          <w:szCs w:val="21"/>
        </w:rPr>
      </w:pPr>
      <w:r w:rsidRPr="00DF2041">
        <w:rPr>
          <w:rFonts w:ascii="宋体" w:hAnsi="宋体" w:hint="eastAsia"/>
          <w:szCs w:val="21"/>
        </w:rPr>
        <w:t>购买招标文件时间、地点：</w:t>
      </w:r>
    </w:p>
    <w:p w:rsidR="00D77A7B" w:rsidRPr="00DF2041" w:rsidRDefault="00D77A7B" w:rsidP="00D77A7B">
      <w:pPr>
        <w:spacing w:line="360" w:lineRule="auto"/>
        <w:ind w:leftChars="200" w:left="420"/>
        <w:rPr>
          <w:rFonts w:ascii="宋体" w:hAnsi="宋体"/>
          <w:szCs w:val="21"/>
        </w:rPr>
      </w:pPr>
      <w:r w:rsidRPr="00DF2041">
        <w:rPr>
          <w:rFonts w:ascii="宋体" w:hAnsi="宋体" w:hint="eastAsia"/>
          <w:szCs w:val="21"/>
        </w:rPr>
        <w:t xml:space="preserve">8.1 时间：即日起至 </w:t>
      </w:r>
      <w:r w:rsidRPr="00DF2041">
        <w:rPr>
          <w:rFonts w:ascii="宋体" w:hAnsi="宋体"/>
          <w:szCs w:val="21"/>
        </w:rPr>
        <w:t>201</w:t>
      </w:r>
      <w:r w:rsidRPr="00DF2041">
        <w:rPr>
          <w:rFonts w:ascii="宋体" w:hAnsi="宋体" w:hint="eastAsia"/>
          <w:szCs w:val="21"/>
        </w:rPr>
        <w:t>7年</w:t>
      </w:r>
      <w:r w:rsidRPr="00DF2041">
        <w:rPr>
          <w:rFonts w:ascii="宋体" w:hAnsi="宋体"/>
          <w:szCs w:val="21"/>
        </w:rPr>
        <w:t>7</w:t>
      </w:r>
      <w:r w:rsidRPr="00DF2041">
        <w:rPr>
          <w:rFonts w:ascii="宋体" w:hAnsi="宋体" w:hint="eastAsia"/>
          <w:szCs w:val="21"/>
        </w:rPr>
        <w:t>月</w:t>
      </w:r>
      <w:r w:rsidRPr="00DF2041">
        <w:rPr>
          <w:rFonts w:ascii="宋体" w:hAnsi="宋体"/>
          <w:szCs w:val="21"/>
        </w:rPr>
        <w:t>28</w:t>
      </w:r>
      <w:r w:rsidRPr="00DF2041">
        <w:rPr>
          <w:rFonts w:ascii="宋体" w:hAnsi="宋体" w:hint="eastAsia"/>
          <w:szCs w:val="21"/>
        </w:rPr>
        <w:t>日止（法定节假日除外)，每天上午9:00-11：30，下午13：30-16:00(北京时间)。</w:t>
      </w:r>
    </w:p>
    <w:p w:rsidR="00D77A7B" w:rsidRPr="00DF2041" w:rsidRDefault="00D77A7B" w:rsidP="00D77A7B">
      <w:pPr>
        <w:spacing w:line="360" w:lineRule="auto"/>
        <w:ind w:leftChars="200" w:left="420"/>
        <w:rPr>
          <w:rFonts w:ascii="宋体" w:hAnsi="宋体"/>
          <w:szCs w:val="21"/>
        </w:rPr>
      </w:pPr>
      <w:r w:rsidRPr="00DF2041">
        <w:rPr>
          <w:rFonts w:ascii="宋体" w:hAnsi="宋体" w:hint="eastAsia"/>
          <w:szCs w:val="21"/>
        </w:rPr>
        <w:t>8.2 地点：北京宏信天诚国际招标有限公司（北京市海淀区复兴路乙12号中国铝业大厦620室）</w:t>
      </w:r>
    </w:p>
    <w:p w:rsidR="00D77A7B" w:rsidRPr="00DF2041" w:rsidRDefault="00D77A7B" w:rsidP="00D77A7B">
      <w:pPr>
        <w:spacing w:line="360" w:lineRule="auto"/>
        <w:rPr>
          <w:rFonts w:ascii="宋体" w:hAnsi="宋体"/>
          <w:szCs w:val="21"/>
        </w:rPr>
      </w:pPr>
      <w:r w:rsidRPr="00DF2041">
        <w:rPr>
          <w:rFonts w:ascii="宋体" w:hAnsi="宋体" w:hint="eastAsia"/>
          <w:szCs w:val="21"/>
        </w:rPr>
        <w:t>9、 投标截止时间： 2017年</w:t>
      </w:r>
      <w:r w:rsidRPr="00DF2041">
        <w:rPr>
          <w:rFonts w:ascii="宋体" w:hAnsi="宋体"/>
          <w:szCs w:val="21"/>
        </w:rPr>
        <w:t>8</w:t>
      </w:r>
      <w:r w:rsidRPr="00DF2041">
        <w:rPr>
          <w:rFonts w:ascii="宋体" w:hAnsi="宋体" w:hint="eastAsia"/>
          <w:szCs w:val="21"/>
        </w:rPr>
        <w:t>月</w:t>
      </w:r>
      <w:r w:rsidRPr="00DF2041">
        <w:rPr>
          <w:rFonts w:ascii="宋体" w:hAnsi="宋体"/>
          <w:szCs w:val="21"/>
        </w:rPr>
        <w:t>10</w:t>
      </w:r>
      <w:r w:rsidRPr="00DF2041">
        <w:rPr>
          <w:rFonts w:ascii="宋体" w:hAnsi="宋体" w:hint="eastAsia"/>
          <w:szCs w:val="21"/>
        </w:rPr>
        <w:t>日下午13:30（北京时间），逾期收到或不符合规定的投标文件恕不接受。</w:t>
      </w:r>
    </w:p>
    <w:p w:rsidR="00D77A7B" w:rsidRPr="00DF2041" w:rsidRDefault="00D77A7B" w:rsidP="00D77A7B">
      <w:pPr>
        <w:spacing w:line="360" w:lineRule="auto"/>
        <w:rPr>
          <w:rFonts w:ascii="宋体" w:hAnsi="宋体"/>
          <w:szCs w:val="21"/>
        </w:rPr>
      </w:pPr>
      <w:r w:rsidRPr="00DF2041">
        <w:rPr>
          <w:rFonts w:ascii="宋体" w:hAnsi="宋体" w:hint="eastAsia"/>
          <w:szCs w:val="21"/>
        </w:rPr>
        <w:t>10、开标时间：2017年</w:t>
      </w:r>
      <w:r w:rsidRPr="00DF2041">
        <w:rPr>
          <w:rFonts w:ascii="宋体" w:hAnsi="宋体"/>
          <w:szCs w:val="21"/>
        </w:rPr>
        <w:t>8</w:t>
      </w:r>
      <w:r w:rsidRPr="00DF2041">
        <w:rPr>
          <w:rFonts w:ascii="宋体" w:hAnsi="宋体" w:hint="eastAsia"/>
          <w:szCs w:val="21"/>
        </w:rPr>
        <w:t>月</w:t>
      </w:r>
      <w:r w:rsidRPr="00DF2041">
        <w:rPr>
          <w:rFonts w:ascii="宋体" w:hAnsi="宋体"/>
          <w:szCs w:val="21"/>
        </w:rPr>
        <w:t>10</w:t>
      </w:r>
      <w:r w:rsidRPr="00DF2041">
        <w:rPr>
          <w:rFonts w:ascii="宋体" w:hAnsi="宋体" w:hint="eastAsia"/>
          <w:szCs w:val="21"/>
        </w:rPr>
        <w:t>日下午13:30 （北京时间）。</w:t>
      </w:r>
    </w:p>
    <w:p w:rsidR="001319EC" w:rsidRDefault="00D77A7B" w:rsidP="001319EC">
      <w:pPr>
        <w:spacing w:line="360" w:lineRule="auto"/>
        <w:rPr>
          <w:rFonts w:ascii="宋体" w:hAnsi="宋体"/>
          <w:szCs w:val="21"/>
        </w:rPr>
      </w:pPr>
      <w:r w:rsidRPr="00DF2041">
        <w:rPr>
          <w:rFonts w:ascii="宋体" w:hAnsi="宋体" w:hint="eastAsia"/>
          <w:szCs w:val="21"/>
        </w:rPr>
        <w:t>11、投标文件递交及开标地点：北京市海淀区复兴路乙12号，中国铝业大厦四层北侧东头</w:t>
      </w:r>
      <w:r>
        <w:rPr>
          <w:rFonts w:ascii="宋体" w:hAnsi="宋体" w:hint="eastAsia"/>
          <w:szCs w:val="21"/>
        </w:rPr>
        <w:t>第三</w:t>
      </w:r>
      <w:r w:rsidRPr="00DF2041">
        <w:rPr>
          <w:rFonts w:ascii="宋体" w:hAnsi="宋体" w:hint="eastAsia"/>
          <w:szCs w:val="21"/>
        </w:rPr>
        <w:t>会议室</w:t>
      </w:r>
    </w:p>
    <w:p w:rsidR="001319EC" w:rsidRDefault="001319EC" w:rsidP="001319EC">
      <w:pPr>
        <w:spacing w:line="360" w:lineRule="auto"/>
        <w:ind w:left="315" w:hangingChars="150" w:hanging="315"/>
        <w:rPr>
          <w:rFonts w:ascii="宋体" w:hAnsi="宋体"/>
          <w:szCs w:val="21"/>
        </w:rPr>
      </w:pPr>
      <w:r>
        <w:rPr>
          <w:rFonts w:ascii="宋体" w:hAnsi="宋体" w:hint="eastAsia"/>
          <w:szCs w:val="21"/>
        </w:rPr>
        <w:t>12、凡对本次招标提出询问，请与北京宏信天诚国际招标有限公司联系（技术方面的询问请以信函或传真的形式）。</w:t>
      </w:r>
    </w:p>
    <w:p w:rsidR="001319EC" w:rsidRDefault="001319EC" w:rsidP="001319EC">
      <w:pPr>
        <w:spacing w:line="360" w:lineRule="auto"/>
        <w:rPr>
          <w:rFonts w:ascii="宋体" w:hAnsi="宋体"/>
          <w:szCs w:val="21"/>
        </w:rPr>
      </w:pPr>
      <w:r>
        <w:rPr>
          <w:rFonts w:ascii="宋体" w:hAnsi="宋体" w:hint="eastAsia"/>
          <w:szCs w:val="21"/>
        </w:rPr>
        <w:lastRenderedPageBreak/>
        <w:t>13、评标方法和标准：综合评分法</w:t>
      </w:r>
    </w:p>
    <w:p w:rsidR="001319EC" w:rsidRDefault="001319EC" w:rsidP="001319EC">
      <w:pPr>
        <w:spacing w:line="360" w:lineRule="auto"/>
        <w:rPr>
          <w:rFonts w:ascii="宋体" w:hAnsi="宋体"/>
          <w:szCs w:val="21"/>
        </w:rPr>
      </w:pPr>
      <w:r>
        <w:rPr>
          <w:rFonts w:ascii="宋体" w:hAnsi="宋体" w:hint="eastAsia"/>
          <w:szCs w:val="21"/>
        </w:rPr>
        <w:t>14、其他：</w:t>
      </w:r>
    </w:p>
    <w:p w:rsidR="001319EC" w:rsidRDefault="001319EC" w:rsidP="001319EC">
      <w:pPr>
        <w:spacing w:line="360" w:lineRule="auto"/>
        <w:ind w:leftChars="200" w:left="420"/>
        <w:rPr>
          <w:rFonts w:ascii="宋体" w:hAnsi="宋体"/>
          <w:szCs w:val="21"/>
        </w:rPr>
      </w:pPr>
      <w:r>
        <w:rPr>
          <w:rFonts w:ascii="宋体" w:hAnsi="宋体" w:hint="eastAsia"/>
          <w:szCs w:val="21"/>
        </w:rPr>
        <w:t>14.1投标人只可对整包货物投标，不得拆包投标；</w:t>
      </w:r>
    </w:p>
    <w:p w:rsidR="001319EC" w:rsidRDefault="001319EC" w:rsidP="001319EC">
      <w:pPr>
        <w:spacing w:line="360" w:lineRule="auto"/>
        <w:ind w:leftChars="200" w:left="420"/>
        <w:rPr>
          <w:rFonts w:ascii="宋体" w:hAnsi="宋体"/>
          <w:szCs w:val="21"/>
        </w:rPr>
      </w:pPr>
      <w:r>
        <w:rPr>
          <w:rFonts w:ascii="宋体" w:hAnsi="宋体" w:hint="eastAsia"/>
          <w:szCs w:val="21"/>
        </w:rPr>
        <w:t>14.2</w:t>
      </w:r>
      <w:r>
        <w:rPr>
          <w:rFonts w:ascii="宋体" w:hAnsi="宋体"/>
          <w:szCs w:val="21"/>
        </w:rPr>
        <w:t>投标人在购买招标文件时须明确登记并只能按投标前所登记</w:t>
      </w:r>
      <w:r>
        <w:rPr>
          <w:rFonts w:ascii="宋体" w:hAnsi="宋体" w:hint="eastAsia"/>
          <w:szCs w:val="21"/>
        </w:rPr>
        <w:t>的</w:t>
      </w:r>
      <w:r>
        <w:rPr>
          <w:rFonts w:ascii="宋体" w:hAnsi="宋体"/>
          <w:szCs w:val="21"/>
        </w:rPr>
        <w:t>包号进行投标。投标人在购买招标文件后，如果决定增加或更改所投包号，务必在购买文件截止时间前补齐相关费用并书面通知项目负责人，否则投标人将无权对所增加或更改的包号进行投标</w:t>
      </w:r>
      <w:r>
        <w:rPr>
          <w:rFonts w:ascii="宋体" w:hAnsi="宋体" w:hint="eastAsia"/>
          <w:szCs w:val="21"/>
        </w:rPr>
        <w:t>；</w:t>
      </w:r>
    </w:p>
    <w:p w:rsidR="001319EC" w:rsidRDefault="001319EC" w:rsidP="001319EC">
      <w:pPr>
        <w:spacing w:line="360" w:lineRule="auto"/>
        <w:ind w:leftChars="200" w:left="420"/>
        <w:rPr>
          <w:rFonts w:ascii="宋体" w:hAnsi="宋体"/>
          <w:szCs w:val="21"/>
        </w:rPr>
      </w:pPr>
      <w:r>
        <w:rPr>
          <w:rFonts w:ascii="宋体" w:hAnsi="宋体" w:hint="eastAsia"/>
          <w:szCs w:val="21"/>
        </w:rPr>
        <w:t>14.3进口产品是指通过中国海关报关验放进入中国境内且产自关境外的产品；</w:t>
      </w:r>
    </w:p>
    <w:p w:rsidR="001319EC" w:rsidRDefault="001319EC" w:rsidP="001319EC">
      <w:pPr>
        <w:spacing w:line="360" w:lineRule="auto"/>
        <w:ind w:leftChars="200" w:left="420"/>
        <w:rPr>
          <w:rFonts w:ascii="宋体" w:hAnsi="宋体"/>
          <w:szCs w:val="21"/>
        </w:rPr>
      </w:pPr>
      <w:r>
        <w:rPr>
          <w:rFonts w:ascii="宋体" w:hAnsi="宋体" w:hint="eastAsia"/>
          <w:szCs w:val="21"/>
        </w:rPr>
        <w:t>14.4投标文件请于开标当日（投标截止时间之前）递交至开标地点，逾期递交文件恕不接受。开标当日请投标人派代表参加开标仪式。</w:t>
      </w:r>
    </w:p>
    <w:p w:rsidR="001319EC" w:rsidRDefault="001319EC" w:rsidP="001319EC">
      <w:pPr>
        <w:spacing w:line="360" w:lineRule="auto"/>
        <w:ind w:left="315" w:hangingChars="150" w:hanging="315"/>
        <w:rPr>
          <w:rFonts w:ascii="宋体" w:hAnsi="宋体"/>
          <w:szCs w:val="21"/>
        </w:rPr>
      </w:pPr>
      <w:r>
        <w:rPr>
          <w:rFonts w:ascii="宋体" w:hAnsi="宋体" w:hint="eastAsia"/>
          <w:szCs w:val="21"/>
        </w:rPr>
        <w:t>15、招标代理机构联系方式</w:t>
      </w:r>
    </w:p>
    <w:p w:rsidR="001319EC" w:rsidRDefault="001319EC" w:rsidP="001319EC">
      <w:pPr>
        <w:spacing w:line="360" w:lineRule="auto"/>
        <w:ind w:rightChars="-105" w:right="-220"/>
        <w:jc w:val="left"/>
        <w:rPr>
          <w:rFonts w:ascii="宋体" w:hAnsi="宋体" w:cs="Arial"/>
          <w:szCs w:val="21"/>
        </w:rPr>
      </w:pPr>
      <w:r>
        <w:rPr>
          <w:rFonts w:ascii="宋体" w:hAnsi="宋体" w:cs="Arial" w:hint="eastAsia"/>
          <w:szCs w:val="21"/>
        </w:rPr>
        <w:t xml:space="preserve">联系人：杨笑楠、黄喆   </w:t>
      </w:r>
      <w:r>
        <w:rPr>
          <w:rFonts w:ascii="宋体" w:hAnsi="宋体" w:cs="Arial"/>
          <w:szCs w:val="21"/>
        </w:rPr>
        <w:t>电</w:t>
      </w:r>
      <w:r>
        <w:rPr>
          <w:rFonts w:ascii="宋体" w:hAnsi="宋体" w:cs="Arial" w:hint="eastAsia"/>
          <w:szCs w:val="21"/>
        </w:rPr>
        <w:t xml:space="preserve">  </w:t>
      </w:r>
      <w:r>
        <w:rPr>
          <w:rFonts w:ascii="宋体" w:hAnsi="宋体" w:cs="Arial"/>
          <w:szCs w:val="21"/>
        </w:rPr>
        <w:t>话：</w:t>
      </w:r>
      <w:r>
        <w:rPr>
          <w:rFonts w:ascii="宋体" w:hAnsi="宋体" w:cs="Arial" w:hint="eastAsia"/>
          <w:szCs w:val="21"/>
        </w:rPr>
        <w:t xml:space="preserve">010-52837446；010-63989602  </w:t>
      </w:r>
      <w:r>
        <w:rPr>
          <w:rFonts w:ascii="宋体" w:hAnsi="宋体" w:cs="Arial"/>
          <w:szCs w:val="21"/>
        </w:rPr>
        <w:t>传  真：</w:t>
      </w:r>
      <w:r>
        <w:rPr>
          <w:rFonts w:ascii="宋体" w:hAnsi="宋体" w:cs="Arial" w:hint="eastAsia"/>
          <w:szCs w:val="21"/>
        </w:rPr>
        <w:t>010-63968553</w:t>
      </w:r>
    </w:p>
    <w:p w:rsidR="001319EC" w:rsidRDefault="001319EC" w:rsidP="001319EC">
      <w:pPr>
        <w:spacing w:line="360" w:lineRule="auto"/>
        <w:ind w:rightChars="-105" w:right="-220"/>
        <w:jc w:val="left"/>
        <w:rPr>
          <w:rFonts w:ascii="宋体" w:hAnsi="宋体" w:cs="Arial"/>
          <w:szCs w:val="21"/>
        </w:rPr>
      </w:pPr>
      <w:r>
        <w:rPr>
          <w:rFonts w:ascii="宋体" w:hAnsi="宋体" w:cs="Arial" w:hint="eastAsia"/>
          <w:szCs w:val="21"/>
        </w:rPr>
        <w:t>地 址：北京市海淀区复兴路乙12号中国铝业大厦620室</w:t>
      </w:r>
    </w:p>
    <w:p w:rsidR="001319EC" w:rsidRDefault="001319EC" w:rsidP="001319EC">
      <w:pPr>
        <w:spacing w:line="360" w:lineRule="auto"/>
        <w:ind w:rightChars="-105" w:right="-220"/>
        <w:jc w:val="left"/>
        <w:rPr>
          <w:rFonts w:ascii="宋体" w:hAnsi="宋体" w:cs="Arial"/>
          <w:szCs w:val="21"/>
        </w:rPr>
      </w:pPr>
      <w:r>
        <w:rPr>
          <w:rFonts w:ascii="宋体" w:hAnsi="宋体" w:cs="Arial"/>
          <w:szCs w:val="21"/>
        </w:rPr>
        <w:t>邮政编码：</w:t>
      </w:r>
      <w:r>
        <w:rPr>
          <w:rFonts w:ascii="宋体" w:hAnsi="宋体" w:cs="Arial" w:hint="eastAsia"/>
          <w:szCs w:val="21"/>
        </w:rPr>
        <w:t>100038</w:t>
      </w:r>
    </w:p>
    <w:p w:rsidR="001319EC" w:rsidRDefault="001319EC" w:rsidP="001319EC">
      <w:pPr>
        <w:spacing w:line="360" w:lineRule="auto"/>
        <w:ind w:rightChars="-105" w:right="-220"/>
        <w:jc w:val="left"/>
        <w:rPr>
          <w:rFonts w:ascii="宋体" w:hAnsi="宋体" w:cs="Arial"/>
          <w:szCs w:val="21"/>
        </w:rPr>
      </w:pPr>
      <w:r>
        <w:rPr>
          <w:rFonts w:ascii="宋体" w:hAnsi="宋体" w:cs="Arial" w:hint="eastAsia"/>
          <w:szCs w:val="21"/>
        </w:rPr>
        <w:t>项目负责人：姬小雪、周洁琼、黄喆、刘京</w:t>
      </w:r>
    </w:p>
    <w:p w:rsidR="001319EC" w:rsidRDefault="001319EC" w:rsidP="001319EC">
      <w:pPr>
        <w:spacing w:line="360" w:lineRule="auto"/>
        <w:ind w:rightChars="-105" w:right="-220"/>
        <w:jc w:val="left"/>
        <w:rPr>
          <w:rFonts w:ascii="宋体" w:hAnsi="宋体" w:cs="Arial"/>
          <w:szCs w:val="21"/>
        </w:rPr>
      </w:pPr>
      <w:r>
        <w:rPr>
          <w:rFonts w:ascii="宋体" w:hAnsi="宋体" w:cs="Arial" w:hint="eastAsia"/>
          <w:szCs w:val="21"/>
        </w:rPr>
        <w:t>16、招标代理机构银行信息</w:t>
      </w:r>
    </w:p>
    <w:p w:rsidR="001319EC" w:rsidRDefault="001319EC" w:rsidP="001319EC">
      <w:pPr>
        <w:spacing w:line="360" w:lineRule="auto"/>
        <w:ind w:rightChars="-105" w:right="-220"/>
        <w:jc w:val="left"/>
        <w:rPr>
          <w:rFonts w:ascii="宋体" w:hAnsi="宋体"/>
          <w:szCs w:val="21"/>
        </w:rPr>
      </w:pPr>
      <w:r>
        <w:rPr>
          <w:rFonts w:ascii="宋体" w:hAnsi="宋体" w:cs="Arial"/>
          <w:szCs w:val="21"/>
        </w:rPr>
        <w:t>开户名（全称）：</w:t>
      </w:r>
      <w:r>
        <w:rPr>
          <w:rFonts w:ascii="宋体" w:hAnsi="宋体" w:hint="eastAsia"/>
          <w:szCs w:val="21"/>
        </w:rPr>
        <w:t>北京宏信天诚国际招标有限公司</w:t>
      </w:r>
    </w:p>
    <w:p w:rsidR="001319EC" w:rsidRDefault="001319EC" w:rsidP="001319EC">
      <w:pPr>
        <w:spacing w:line="360" w:lineRule="auto"/>
        <w:ind w:rightChars="-105" w:right="-220"/>
        <w:jc w:val="left"/>
        <w:rPr>
          <w:rFonts w:ascii="宋体" w:hAnsi="宋体" w:cs="Arial"/>
          <w:kern w:val="0"/>
          <w:szCs w:val="21"/>
        </w:rPr>
      </w:pPr>
      <w:r>
        <w:rPr>
          <w:rFonts w:ascii="宋体" w:hAnsi="宋体"/>
          <w:szCs w:val="21"/>
        </w:rPr>
        <w:t>开户银行：</w:t>
      </w:r>
      <w:r>
        <w:rPr>
          <w:rFonts w:ascii="宋体" w:hAnsi="宋体" w:hint="eastAsia"/>
          <w:szCs w:val="21"/>
        </w:rPr>
        <w:t xml:space="preserve"> </w:t>
      </w:r>
      <w:r>
        <w:rPr>
          <w:rFonts w:ascii="宋体" w:hAnsi="宋体" w:cs="Arial" w:hint="eastAsia"/>
          <w:kern w:val="0"/>
          <w:szCs w:val="21"/>
        </w:rPr>
        <w:t>中国建设银行北京金安支行</w:t>
      </w:r>
    </w:p>
    <w:p w:rsidR="001319EC" w:rsidRDefault="001319EC" w:rsidP="001319EC">
      <w:pPr>
        <w:spacing w:line="360" w:lineRule="auto"/>
        <w:ind w:rightChars="-105" w:right="-220"/>
        <w:jc w:val="left"/>
        <w:rPr>
          <w:rFonts w:ascii="宋体" w:hAnsi="宋体"/>
          <w:szCs w:val="21"/>
        </w:rPr>
      </w:pPr>
      <w:r>
        <w:rPr>
          <w:rFonts w:ascii="宋体" w:hAnsi="宋体"/>
          <w:szCs w:val="21"/>
        </w:rPr>
        <w:t>帐号：</w:t>
      </w:r>
      <w:r>
        <w:rPr>
          <w:rFonts w:ascii="宋体" w:hAnsi="宋体" w:hint="eastAsia"/>
          <w:szCs w:val="21"/>
        </w:rPr>
        <w:t xml:space="preserve"> 11001029200053007833</w:t>
      </w:r>
    </w:p>
    <w:p w:rsidR="001319EC" w:rsidRDefault="001319EC" w:rsidP="001319EC">
      <w:pPr>
        <w:spacing w:line="360" w:lineRule="auto"/>
        <w:rPr>
          <w:rFonts w:ascii="宋体" w:hAnsi="宋体"/>
          <w:bCs/>
          <w:szCs w:val="21"/>
        </w:rPr>
      </w:pPr>
      <w:r>
        <w:rPr>
          <w:rFonts w:ascii="宋体" w:hAnsi="宋体" w:hint="eastAsia"/>
          <w:bCs/>
          <w:szCs w:val="21"/>
        </w:rPr>
        <w:t>17、</w:t>
      </w:r>
      <w:r>
        <w:rPr>
          <w:rFonts w:ascii="宋体" w:hAnsi="宋体"/>
          <w:bCs/>
          <w:szCs w:val="21"/>
        </w:rPr>
        <w:t>凡购买招标文件的投标人，须由其法人授权代表携带以下材料到招标代理机构查验。经审查后，方可购买本项目的招标文件。</w:t>
      </w:r>
    </w:p>
    <w:p w:rsidR="001319EC" w:rsidRDefault="001319EC" w:rsidP="001319EC">
      <w:pPr>
        <w:numPr>
          <w:ilvl w:val="0"/>
          <w:numId w:val="3"/>
        </w:numPr>
        <w:spacing w:line="360" w:lineRule="auto"/>
        <w:rPr>
          <w:rFonts w:ascii="宋体" w:hAnsi="宋体"/>
          <w:bCs/>
          <w:szCs w:val="21"/>
        </w:rPr>
      </w:pPr>
      <w:r>
        <w:rPr>
          <w:rFonts w:ascii="宋体" w:hAnsi="宋体"/>
          <w:bCs/>
          <w:szCs w:val="21"/>
        </w:rPr>
        <w:t>有效的企业营业执照副本（复印件</w:t>
      </w:r>
      <w:r>
        <w:rPr>
          <w:rFonts w:ascii="宋体" w:hAnsi="宋体" w:hint="eastAsia"/>
          <w:bCs/>
          <w:szCs w:val="21"/>
        </w:rPr>
        <w:t>加盖公章</w:t>
      </w:r>
      <w:r>
        <w:rPr>
          <w:rFonts w:ascii="宋体" w:hAnsi="宋体"/>
          <w:bCs/>
          <w:szCs w:val="21"/>
        </w:rPr>
        <w:t>）</w:t>
      </w:r>
    </w:p>
    <w:p w:rsidR="001319EC" w:rsidRDefault="001319EC" w:rsidP="001319EC">
      <w:pPr>
        <w:numPr>
          <w:ilvl w:val="0"/>
          <w:numId w:val="3"/>
        </w:numPr>
        <w:spacing w:line="360" w:lineRule="auto"/>
        <w:rPr>
          <w:rFonts w:ascii="宋体" w:hAnsi="宋体"/>
          <w:bCs/>
          <w:szCs w:val="21"/>
        </w:rPr>
      </w:pPr>
      <w:r>
        <w:rPr>
          <w:rFonts w:ascii="宋体" w:hAnsi="宋体"/>
          <w:bCs/>
          <w:szCs w:val="21"/>
        </w:rPr>
        <w:t>税务登记证副本（复印件</w:t>
      </w:r>
      <w:r>
        <w:rPr>
          <w:rFonts w:ascii="宋体" w:hAnsi="宋体" w:hint="eastAsia"/>
          <w:bCs/>
          <w:szCs w:val="21"/>
        </w:rPr>
        <w:t>加盖公章</w:t>
      </w:r>
      <w:r>
        <w:rPr>
          <w:rFonts w:ascii="宋体" w:hAnsi="宋体"/>
          <w:bCs/>
          <w:szCs w:val="21"/>
        </w:rPr>
        <w:t>）；</w:t>
      </w:r>
    </w:p>
    <w:p w:rsidR="001319EC" w:rsidRDefault="001319EC" w:rsidP="001319EC">
      <w:pPr>
        <w:numPr>
          <w:ilvl w:val="0"/>
          <w:numId w:val="3"/>
        </w:numPr>
        <w:spacing w:line="360" w:lineRule="auto"/>
        <w:rPr>
          <w:rFonts w:ascii="宋体" w:hAnsi="宋体"/>
          <w:bCs/>
          <w:szCs w:val="21"/>
        </w:rPr>
      </w:pPr>
      <w:r>
        <w:rPr>
          <w:rFonts w:ascii="宋体" w:hAnsi="宋体"/>
          <w:bCs/>
          <w:szCs w:val="21"/>
        </w:rPr>
        <w:t>法人授权委托书（原件）；</w:t>
      </w:r>
    </w:p>
    <w:p w:rsidR="001319EC" w:rsidRDefault="001319EC" w:rsidP="001319EC">
      <w:pPr>
        <w:numPr>
          <w:ilvl w:val="0"/>
          <w:numId w:val="3"/>
        </w:numPr>
        <w:spacing w:line="360" w:lineRule="auto"/>
        <w:rPr>
          <w:rFonts w:ascii="宋体" w:hAnsi="宋体"/>
          <w:bCs/>
          <w:szCs w:val="21"/>
        </w:rPr>
      </w:pPr>
      <w:r>
        <w:rPr>
          <w:rFonts w:ascii="宋体" w:hAnsi="宋体"/>
          <w:bCs/>
          <w:szCs w:val="21"/>
        </w:rPr>
        <w:t>最近三个月内缴纳社会保障资金的有效票据凭证（复印件须加盖投标人公章）</w:t>
      </w:r>
      <w:bookmarkStart w:id="0" w:name="_GoBack"/>
      <w:bookmarkEnd w:id="0"/>
    </w:p>
    <w:p w:rsidR="001319EC" w:rsidRDefault="001319EC" w:rsidP="001319EC">
      <w:pPr>
        <w:numPr>
          <w:ilvl w:val="0"/>
          <w:numId w:val="3"/>
        </w:numPr>
        <w:spacing w:line="360" w:lineRule="auto"/>
        <w:rPr>
          <w:rFonts w:ascii="宋体" w:hAnsi="宋体"/>
          <w:bCs/>
          <w:szCs w:val="21"/>
        </w:rPr>
      </w:pPr>
      <w:r>
        <w:rPr>
          <w:rFonts w:ascii="宋体" w:hAnsi="宋体" w:hint="eastAsia"/>
          <w:bCs/>
          <w:szCs w:val="21"/>
        </w:rPr>
        <w:t>法人授权代表身份证（复印件加盖公章）</w:t>
      </w:r>
    </w:p>
    <w:p w:rsidR="001319EC" w:rsidRDefault="001319EC" w:rsidP="001319EC">
      <w:pPr>
        <w:spacing w:line="360" w:lineRule="auto"/>
        <w:ind w:left="1200"/>
        <w:rPr>
          <w:rFonts w:ascii="宋体" w:hAnsi="宋体"/>
          <w:bCs/>
          <w:szCs w:val="21"/>
        </w:rPr>
      </w:pPr>
    </w:p>
    <w:p w:rsidR="001319EC" w:rsidRDefault="001319EC" w:rsidP="001319EC">
      <w:pPr>
        <w:spacing w:line="360" w:lineRule="auto"/>
        <w:rPr>
          <w:rFonts w:ascii="宋体" w:hAnsi="宋体"/>
          <w:bCs/>
          <w:szCs w:val="21"/>
        </w:rPr>
      </w:pPr>
    </w:p>
    <w:p w:rsidR="007F060A" w:rsidRDefault="001319EC" w:rsidP="001319EC">
      <w:pPr>
        <w:jc w:val="right"/>
        <w:rPr>
          <w:rFonts w:ascii="宋体" w:hAnsi="宋体"/>
          <w:bCs/>
          <w:szCs w:val="21"/>
        </w:rPr>
      </w:pPr>
      <w:r>
        <w:rPr>
          <w:rFonts w:ascii="宋体" w:hAnsi="宋体" w:hint="eastAsia"/>
          <w:bCs/>
          <w:szCs w:val="21"/>
        </w:rPr>
        <w:t>北京宏信天诚国际招标有限公司</w:t>
      </w:r>
    </w:p>
    <w:p w:rsidR="001319EC" w:rsidRDefault="001319EC" w:rsidP="001319EC">
      <w:pPr>
        <w:wordWrap w:val="0"/>
        <w:jc w:val="right"/>
      </w:pPr>
      <w:r>
        <w:rPr>
          <w:rFonts w:ascii="宋体" w:hAnsi="宋体" w:hint="eastAsia"/>
          <w:bCs/>
          <w:szCs w:val="21"/>
        </w:rPr>
        <w:t>2017年7月2</w:t>
      </w:r>
      <w:r w:rsidR="00891FC5">
        <w:rPr>
          <w:rFonts w:ascii="宋体" w:hAnsi="宋体"/>
          <w:bCs/>
          <w:szCs w:val="21"/>
        </w:rPr>
        <w:t>1</w:t>
      </w:r>
      <w:r>
        <w:rPr>
          <w:rFonts w:ascii="宋体" w:hAnsi="宋体" w:hint="eastAsia"/>
          <w:bCs/>
          <w:szCs w:val="21"/>
        </w:rPr>
        <w:t>日</w:t>
      </w:r>
    </w:p>
    <w:sectPr w:rsidR="001319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ED0" w:rsidRDefault="00823ED0" w:rsidP="00D77A7B">
      <w:r>
        <w:separator/>
      </w:r>
    </w:p>
  </w:endnote>
  <w:endnote w:type="continuationSeparator" w:id="0">
    <w:p w:rsidR="00823ED0" w:rsidRDefault="00823ED0" w:rsidP="00D7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ED0" w:rsidRDefault="00823ED0" w:rsidP="00D77A7B">
      <w:r>
        <w:separator/>
      </w:r>
    </w:p>
  </w:footnote>
  <w:footnote w:type="continuationSeparator" w:id="0">
    <w:p w:rsidR="00823ED0" w:rsidRDefault="00823ED0" w:rsidP="00D77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multilevel"/>
    <w:tmpl w:val="0000001B"/>
    <w:lvl w:ilvl="0">
      <w:start w:val="1"/>
      <w:numFmt w:val="decimalEnclosedCircle"/>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000001D"/>
    <w:multiLevelType w:val="multilevel"/>
    <w:tmpl w:val="0000001D"/>
    <w:lvl w:ilvl="0">
      <w:start w:val="8"/>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5DB246B"/>
    <w:multiLevelType w:val="multilevel"/>
    <w:tmpl w:val="15DB246B"/>
    <w:lvl w:ilvl="0">
      <w:start w:val="1"/>
      <w:numFmt w:val="decimalEnclosedCircle"/>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EC"/>
    <w:rsid w:val="001319EC"/>
    <w:rsid w:val="00246E71"/>
    <w:rsid w:val="003D5BB7"/>
    <w:rsid w:val="0045346F"/>
    <w:rsid w:val="007F060A"/>
    <w:rsid w:val="00823ED0"/>
    <w:rsid w:val="0083181A"/>
    <w:rsid w:val="00891FC5"/>
    <w:rsid w:val="00D77A7B"/>
    <w:rsid w:val="00ED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EC3A7A-01DA-407B-82F9-D05BF301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9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link w:val="a3"/>
    <w:rsid w:val="001319EC"/>
  </w:style>
  <w:style w:type="character" w:customStyle="1" w:styleId="2Char">
    <w:name w:val="正文文本 2 Char"/>
    <w:link w:val="2"/>
    <w:rsid w:val="001319EC"/>
    <w:rPr>
      <w:rFonts w:ascii="仿宋_GB2312" w:eastAsia="仿宋_GB2312" w:hAnsi="Times New Roman" w:cs="Times New Roman"/>
      <w:b/>
      <w:color w:val="FF0000"/>
      <w:sz w:val="36"/>
      <w:szCs w:val="24"/>
    </w:rPr>
  </w:style>
  <w:style w:type="paragraph" w:styleId="2">
    <w:name w:val="Body Text 2"/>
    <w:basedOn w:val="a"/>
    <w:link w:val="2Char"/>
    <w:rsid w:val="001319EC"/>
    <w:pPr>
      <w:jc w:val="center"/>
    </w:pPr>
    <w:rPr>
      <w:rFonts w:ascii="仿宋_GB2312" w:eastAsia="仿宋_GB2312"/>
      <w:b/>
      <w:color w:val="FF0000"/>
      <w:sz w:val="36"/>
    </w:rPr>
  </w:style>
  <w:style w:type="character" w:customStyle="1" w:styleId="2Char1">
    <w:name w:val="正文文本 2 Char1"/>
    <w:basedOn w:val="a0"/>
    <w:uiPriority w:val="99"/>
    <w:semiHidden/>
    <w:rsid w:val="001319EC"/>
    <w:rPr>
      <w:rFonts w:ascii="Times New Roman" w:eastAsia="宋体" w:hAnsi="Times New Roman" w:cs="Times New Roman"/>
      <w:szCs w:val="24"/>
    </w:rPr>
  </w:style>
  <w:style w:type="paragraph" w:styleId="a3">
    <w:name w:val="List Paragraph"/>
    <w:basedOn w:val="a"/>
    <w:link w:val="Char"/>
    <w:qFormat/>
    <w:rsid w:val="001319EC"/>
    <w:pPr>
      <w:ind w:firstLineChars="200" w:firstLine="420"/>
    </w:pPr>
    <w:rPr>
      <w:rFonts w:asciiTheme="minorHAnsi" w:eastAsiaTheme="minorEastAsia" w:hAnsiTheme="minorHAnsi" w:cstheme="minorBidi"/>
      <w:szCs w:val="22"/>
    </w:rPr>
  </w:style>
  <w:style w:type="paragraph" w:styleId="a4">
    <w:name w:val="header"/>
    <w:basedOn w:val="a"/>
    <w:link w:val="Char0"/>
    <w:uiPriority w:val="99"/>
    <w:unhideWhenUsed/>
    <w:rsid w:val="00D77A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77A7B"/>
    <w:rPr>
      <w:rFonts w:ascii="Times New Roman" w:eastAsia="宋体" w:hAnsi="Times New Roman" w:cs="Times New Roman"/>
      <w:sz w:val="18"/>
      <w:szCs w:val="18"/>
    </w:rPr>
  </w:style>
  <w:style w:type="paragraph" w:styleId="a5">
    <w:name w:val="footer"/>
    <w:basedOn w:val="a"/>
    <w:link w:val="Char1"/>
    <w:uiPriority w:val="99"/>
    <w:unhideWhenUsed/>
    <w:rsid w:val="00D77A7B"/>
    <w:pPr>
      <w:tabs>
        <w:tab w:val="center" w:pos="4153"/>
        <w:tab w:val="right" w:pos="8306"/>
      </w:tabs>
      <w:snapToGrid w:val="0"/>
      <w:jc w:val="left"/>
    </w:pPr>
    <w:rPr>
      <w:sz w:val="18"/>
      <w:szCs w:val="18"/>
    </w:rPr>
  </w:style>
  <w:style w:type="character" w:customStyle="1" w:styleId="Char1">
    <w:name w:val="页脚 Char"/>
    <w:basedOn w:val="a0"/>
    <w:link w:val="a5"/>
    <w:uiPriority w:val="99"/>
    <w:rsid w:val="00D77A7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Company>Microsoft</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8</cp:revision>
  <dcterms:created xsi:type="dcterms:W3CDTF">2017-07-17T05:23:00Z</dcterms:created>
  <dcterms:modified xsi:type="dcterms:W3CDTF">2017-07-19T14:36:00Z</dcterms:modified>
</cp:coreProperties>
</file>