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Times New Roman" w:hAnsi="仿宋" w:eastAsia="仿宋" w:cs="Times New Roman"/>
        </w:rPr>
      </w:pPr>
      <w:bookmarkStart w:id="0" w:name="_Toc35393789"/>
      <w:bookmarkStart w:id="1" w:name="_Toc28359001"/>
      <w:r>
        <w:rPr>
          <w:rFonts w:hint="eastAsia" w:ascii="Times New Roman" w:hAnsi="仿宋" w:eastAsia="仿宋" w:cs="Times New Roman"/>
        </w:rPr>
        <w:t>蛋白药物研发中心建设二期</w:t>
      </w:r>
    </w:p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Times New Roman" w:hAnsi="Times New Roman" w:eastAsia="仿宋" w:cs="Times New Roman"/>
        </w:rPr>
      </w:pPr>
      <w:bookmarkStart w:id="63" w:name="_GoBack"/>
      <w:bookmarkEnd w:id="63"/>
      <w:r>
        <w:rPr>
          <w:rFonts w:hint="eastAsia" w:ascii="Times New Roman" w:hAnsi="仿宋" w:eastAsia="仿宋" w:cs="Times New Roman"/>
        </w:rPr>
        <w:t>（高水平院校）</w:t>
      </w:r>
      <w:r>
        <w:rPr>
          <w:rFonts w:ascii="Times New Roman" w:hAnsi="仿宋" w:eastAsia="仿宋" w:cs="Times New Roman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ascii="Times New Roman" w:hAnsi="仿宋" w:eastAsia="仿宋" w:cs="Times New Roman"/>
          <w:sz w:val="24"/>
          <w:szCs w:val="24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蛋白药物研发中心建设二期（高水平院校）</w:t>
      </w:r>
      <w:r>
        <w:rPr>
          <w:rFonts w:hint="default" w:ascii="Times New Roman" w:hAnsi="Times New Roman" w:eastAsia="仿宋" w:cs="Times New Roman"/>
          <w:sz w:val="24"/>
          <w:szCs w:val="24"/>
        </w:rPr>
        <w:t>的潜在投标人应在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（北京市东城区朝内大街南竹杆胡同6号北京INN 3号楼9层）</w:t>
      </w:r>
      <w:r>
        <w:rPr>
          <w:rFonts w:hint="default" w:ascii="Times New Roman" w:hAnsi="Times New Roman" w:eastAsia="仿宋" w:cs="Times New Roman"/>
          <w:sz w:val="24"/>
          <w:szCs w:val="24"/>
        </w:rPr>
        <w:t>获取招标文件，并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于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</w:rPr>
        <w:t>2020年12月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</w:rPr>
        <w:t>日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  <w:lang w:val="en-US" w:eastAsia="zh-CN"/>
        </w:rPr>
        <w:t>09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</w:rPr>
        <w:t>点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</w:rPr>
        <w:t>0分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</w:rPr>
        <w:t>（北京时间）前递交投标文件</w:t>
      </w:r>
      <w:r>
        <w:rPr>
          <w:rFonts w:ascii="Times New Roman" w:hAnsi="仿宋" w:eastAsia="仿宋" w:cs="Times New Roman"/>
          <w:sz w:val="24"/>
          <w:szCs w:val="24"/>
        </w:rPr>
        <w:t>。</w:t>
      </w:r>
    </w:p>
    <w:p>
      <w:pPr>
        <w:pStyle w:val="4"/>
        <w:spacing w:before="0" w:after="0" w:line="360" w:lineRule="auto"/>
        <w:rPr>
          <w:rFonts w:hint="default" w:ascii="Times New Roman" w:hAnsi="Times New Roman" w:eastAsia="仿宋" w:cs="Times New Roman"/>
          <w:b w:val="0"/>
          <w:sz w:val="24"/>
          <w:szCs w:val="24"/>
        </w:rPr>
      </w:pPr>
      <w:bookmarkStart w:id="2" w:name="_Toc28359079"/>
      <w:bookmarkStart w:id="3" w:name="_Toc28359002"/>
      <w:bookmarkStart w:id="4" w:name="_Toc35393790"/>
      <w:bookmarkStart w:id="5" w:name="_Toc22853"/>
      <w:bookmarkStart w:id="6" w:name="_Toc3820"/>
      <w:bookmarkStart w:id="7" w:name="_Toc35393621"/>
      <w:bookmarkStart w:id="8" w:name="_Toc11883"/>
      <w:bookmarkStart w:id="9" w:name="_Hlk24379207"/>
      <w:r>
        <w:rPr>
          <w:rFonts w:hint="default" w:ascii="Times New Roman" w:hAnsi="Times New Roman" w:eastAsia="仿宋" w:cs="Times New Roman"/>
          <w:b w:val="0"/>
          <w:sz w:val="24"/>
          <w:szCs w:val="24"/>
        </w:rPr>
        <w:t>一、项目基本情况</w:t>
      </w:r>
      <w:bookmarkEnd w:id="2"/>
      <w:bookmarkEnd w:id="3"/>
      <w:bookmarkEnd w:id="4"/>
      <w:bookmarkEnd w:id="5"/>
      <w:bookmarkEnd w:id="6"/>
      <w:bookmarkEnd w:id="7"/>
      <w:bookmarkEnd w:id="8"/>
    </w:p>
    <w:p>
      <w:pPr>
        <w:widowControl/>
        <w:spacing w:line="360" w:lineRule="auto"/>
        <w:ind w:firstLine="480" w:firstLineChars="200"/>
        <w:jc w:val="left"/>
        <w:rPr>
          <w:rFonts w:hint="default" w:ascii="Times New Roman" w:hAnsi="Times New Roman" w:eastAsia="仿宋" w:cs="Times New Roman"/>
          <w:kern w:val="0"/>
          <w:sz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项目编号：BJJQ-2020-989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项目名称：蛋白药物研发中心建设二期（高水平院校）</w:t>
      </w:r>
    </w:p>
    <w:bookmarkEnd w:id="9"/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预算金额：人民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币400万元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采购需求：</w:t>
      </w:r>
    </w:p>
    <w:tbl>
      <w:tblPr>
        <w:tblStyle w:val="11"/>
        <w:tblW w:w="4788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4314"/>
        <w:gridCol w:w="1073"/>
        <w:gridCol w:w="1071"/>
        <w:gridCol w:w="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5"/>
                <w:rFonts w:hint="default" w:ascii="Times New Roman" w:hAnsi="Times New Roman" w:eastAsia="仿宋" w:cs="Times New Roman"/>
                <w:lang w:bidi="ar"/>
              </w:rPr>
              <w:t>序号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5"/>
                <w:rFonts w:hint="default" w:ascii="Times New Roman" w:hAnsi="Times New Roman" w:eastAsia="仿宋" w:cs="Times New Roman"/>
                <w:lang w:bidi="ar"/>
              </w:rPr>
              <w:t>产品名称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 xml:space="preserve">是否允许进口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二氧化碳恒温摇床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微生物发酵罐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自动细胞计数仪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超大容量冷冻离心机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手动超滤系统（包含7㎡超滤夹具及链接配件包）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超滤膜包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蠕动泵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硅胶管(25M/包）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包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蛋白液相色谱系统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冻干机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手动封盖机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冷冻离心机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4度冰箱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超低温冰箱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标本储存液氮罐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烘箱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恒温水浴锅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二氧化碳培养箱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层析柜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超净工作台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超声波破碎仪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恒温培养箱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灭菌锅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超纯水仪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卧式低温冷柜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超声清洗仪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26"/>
                <w:rFonts w:hint="default" w:ascii="Times New Roman" w:hAnsi="Times New Roman" w:eastAsia="仿宋" w:cs="Times New Roman"/>
                <w:sz w:val="24"/>
                <w:szCs w:val="24"/>
                <w:lang w:bidi="ar"/>
              </w:rPr>
              <w:t>紫外可见分光光度计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自动进样器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气相色谱仪流量自动控制模块（硬件）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示差折光检测器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荧光检测器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高效液相色谱仪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7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实验室数据追溯系统及分析测试虚拟系统</w:t>
            </w:r>
          </w:p>
        </w:tc>
        <w:tc>
          <w:tcPr>
            <w:tcW w:w="6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bidi="ar"/>
              </w:rPr>
              <w:t>否</w:t>
            </w:r>
          </w:p>
        </w:tc>
      </w:tr>
    </w:tbl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合同履行期限：详见合同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本项目不接受联合体投标。</w:t>
      </w:r>
    </w:p>
    <w:p>
      <w:pPr>
        <w:pStyle w:val="4"/>
        <w:spacing w:before="0" w:after="0" w:line="360" w:lineRule="auto"/>
        <w:rPr>
          <w:rFonts w:hint="default" w:ascii="Times New Roman" w:hAnsi="Times New Roman" w:eastAsia="仿宋" w:cs="Times New Roman"/>
          <w:b w:val="0"/>
          <w:sz w:val="24"/>
          <w:szCs w:val="24"/>
        </w:rPr>
      </w:pPr>
      <w:bookmarkStart w:id="10" w:name="_Toc35393791"/>
      <w:bookmarkStart w:id="11" w:name="_Toc23431"/>
      <w:bookmarkStart w:id="12" w:name="_Toc35393622"/>
      <w:bookmarkStart w:id="13" w:name="_Toc11156"/>
      <w:bookmarkStart w:id="14" w:name="_Toc28359003"/>
      <w:bookmarkStart w:id="15" w:name="_Toc28359080"/>
      <w:bookmarkStart w:id="16" w:name="_Toc11188"/>
      <w:r>
        <w:rPr>
          <w:rFonts w:hint="default" w:ascii="Times New Roman" w:hAnsi="Times New Roman" w:eastAsia="仿宋" w:cs="Times New Roman"/>
          <w:b w:val="0"/>
          <w:sz w:val="24"/>
          <w:szCs w:val="24"/>
        </w:rPr>
        <w:t>二、申请人的资格要求：</w:t>
      </w:r>
      <w:bookmarkEnd w:id="10"/>
      <w:bookmarkEnd w:id="11"/>
      <w:bookmarkEnd w:id="12"/>
      <w:bookmarkEnd w:id="13"/>
      <w:bookmarkEnd w:id="14"/>
      <w:bookmarkEnd w:id="15"/>
      <w:bookmarkEnd w:id="16"/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1.满足《中华人民共和国政府采购法》第二十二条规定；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bookmarkStart w:id="17" w:name="_Toc28359081"/>
      <w:bookmarkStart w:id="18" w:name="_Toc28359004"/>
      <w:r>
        <w:rPr>
          <w:rFonts w:hint="default" w:ascii="Times New Roman" w:hAnsi="Times New Roman" w:eastAsia="仿宋" w:cs="Times New Roman"/>
          <w:sz w:val="24"/>
          <w:szCs w:val="24"/>
        </w:rPr>
        <w:t>2.落实政府采购政策需满足的资格要求：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2.1投标人不得被列入失信被执行人、重大税收违法案件当事人名单、政府采购严重违法失信行为记录名单。</w:t>
      </w:r>
    </w:p>
    <w:p>
      <w:pPr>
        <w:pStyle w:val="4"/>
        <w:spacing w:before="0" w:after="0" w:line="360" w:lineRule="auto"/>
        <w:rPr>
          <w:rFonts w:hint="default" w:ascii="Times New Roman" w:hAnsi="Times New Roman" w:eastAsia="仿宋" w:cs="Times New Roman"/>
          <w:b w:val="0"/>
          <w:sz w:val="24"/>
          <w:szCs w:val="24"/>
        </w:rPr>
      </w:pPr>
      <w:bookmarkStart w:id="19" w:name="_Toc17288"/>
      <w:bookmarkStart w:id="20" w:name="_Toc35393792"/>
      <w:bookmarkStart w:id="21" w:name="_Toc35393623"/>
      <w:bookmarkStart w:id="22" w:name="_Toc13957"/>
      <w:bookmarkStart w:id="23" w:name="_Toc28069"/>
      <w:r>
        <w:rPr>
          <w:rFonts w:hint="default" w:ascii="Times New Roman" w:hAnsi="Times New Roman" w:eastAsia="仿宋" w:cs="Times New Roman"/>
          <w:b w:val="0"/>
          <w:sz w:val="24"/>
          <w:szCs w:val="24"/>
        </w:rPr>
        <w:t>三、获取招标文件</w:t>
      </w:r>
      <w:bookmarkEnd w:id="17"/>
      <w:bookmarkEnd w:id="18"/>
      <w:bookmarkEnd w:id="19"/>
      <w:bookmarkEnd w:id="20"/>
      <w:bookmarkEnd w:id="21"/>
      <w:bookmarkEnd w:id="22"/>
      <w:bookmarkEnd w:id="23"/>
    </w:p>
    <w:p>
      <w:pPr>
        <w:spacing w:line="360" w:lineRule="auto"/>
        <w:ind w:firstLine="54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时间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：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</w:rPr>
        <w:t>2020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u w:val="single"/>
        </w:rPr>
        <w:t>年11月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u w:val="single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u w:val="single"/>
        </w:rPr>
        <w:t>日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至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u w:val="single"/>
        </w:rPr>
        <w:t xml:space="preserve"> 2020年12月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u w:val="single"/>
          <w:lang w:val="en-US" w:eastAsia="zh-CN"/>
        </w:rPr>
        <w:t>07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u w:val="single"/>
        </w:rPr>
        <w:t>日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</w:rPr>
        <w:t>，每</w:t>
      </w:r>
      <w:r>
        <w:rPr>
          <w:rFonts w:hint="default" w:ascii="Times New Roman" w:hAnsi="Times New Roman" w:eastAsia="仿宋" w:cs="Times New Roman"/>
          <w:sz w:val="24"/>
          <w:szCs w:val="24"/>
        </w:rPr>
        <w:t>天上午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09:00</w:t>
      </w:r>
      <w:r>
        <w:rPr>
          <w:rFonts w:hint="default" w:ascii="Times New Roman" w:hAnsi="Times New Roman" w:eastAsia="仿宋" w:cs="Times New Roman"/>
          <w:sz w:val="24"/>
          <w:szCs w:val="24"/>
        </w:rPr>
        <w:t>至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12:00</w:t>
      </w:r>
      <w:r>
        <w:rPr>
          <w:rFonts w:hint="default" w:ascii="Times New Roman" w:hAnsi="Times New Roman" w:eastAsia="仿宋" w:cs="Times New Roman"/>
          <w:sz w:val="24"/>
          <w:szCs w:val="24"/>
        </w:rPr>
        <w:t>，下午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12:00</w:t>
      </w:r>
      <w:r>
        <w:rPr>
          <w:rFonts w:hint="default" w:ascii="Times New Roman" w:hAnsi="Times New Roman" w:eastAsia="仿宋" w:cs="Times New Roman"/>
          <w:sz w:val="24"/>
          <w:szCs w:val="24"/>
        </w:rPr>
        <w:t>至</w:t>
      </w:r>
      <w:r>
        <w:rPr>
          <w:rFonts w:hint="default" w:ascii="Times New Roman" w:hAnsi="Times New Roman" w:eastAsia="仿宋" w:cs="Times New Roman"/>
          <w:sz w:val="24"/>
          <w:szCs w:val="24"/>
          <w:u w:val="single"/>
        </w:rPr>
        <w:t>17:00</w:t>
      </w:r>
      <w:r>
        <w:rPr>
          <w:rFonts w:hint="default" w:ascii="Times New Roman" w:hAnsi="Times New Roman" w:eastAsia="仿宋" w:cs="Times New Roman"/>
          <w:sz w:val="24"/>
          <w:szCs w:val="24"/>
        </w:rPr>
        <w:t>（北京时间，法定节假日除外）</w:t>
      </w:r>
    </w:p>
    <w:p>
      <w:pPr>
        <w:spacing w:line="360" w:lineRule="auto"/>
        <w:ind w:firstLine="540"/>
        <w:rPr>
          <w:rFonts w:hint="default" w:ascii="Times New Roman" w:hAnsi="Times New Roman" w:eastAsia="仿宋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地点：北京市东城区朝内大街南竹杆胡同6号北京INN 3号楼9层（地铁2号线、6号线，朝阳门站H口出，向南200米）</w:t>
      </w:r>
    </w:p>
    <w:p>
      <w:pPr>
        <w:spacing w:line="360" w:lineRule="auto"/>
        <w:ind w:firstLine="540"/>
        <w:rPr>
          <w:rFonts w:hint="default" w:ascii="Times New Roman" w:hAnsi="Times New Roman" w:eastAsia="仿宋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方式：现场购买或邮寄购买。</w:t>
      </w:r>
    </w:p>
    <w:p>
      <w:pPr>
        <w:spacing w:line="360" w:lineRule="auto"/>
        <w:ind w:firstLine="54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售价：每本人民币500元（含电子版） ，售后不退。若邮购，须加付快递费50元人民币。</w:t>
      </w:r>
    </w:p>
    <w:p>
      <w:pPr>
        <w:pStyle w:val="4"/>
        <w:spacing w:before="0" w:after="0" w:line="360" w:lineRule="auto"/>
        <w:rPr>
          <w:rFonts w:hint="default" w:ascii="Times New Roman" w:hAnsi="Times New Roman" w:eastAsia="仿宋" w:cs="Times New Roman"/>
          <w:b w:val="0"/>
          <w:sz w:val="24"/>
          <w:szCs w:val="24"/>
        </w:rPr>
      </w:pPr>
      <w:bookmarkStart w:id="24" w:name="_Toc28359082"/>
      <w:bookmarkStart w:id="25" w:name="_Toc28359005"/>
      <w:bookmarkStart w:id="26" w:name="_Toc24584"/>
      <w:bookmarkStart w:id="27" w:name="_Toc14839"/>
      <w:bookmarkStart w:id="28" w:name="_Toc30055"/>
      <w:bookmarkStart w:id="29" w:name="_Toc35393624"/>
      <w:bookmarkStart w:id="30" w:name="_Toc35393793"/>
      <w:r>
        <w:rPr>
          <w:rFonts w:hint="default" w:ascii="Times New Roman" w:hAnsi="Times New Roman" w:eastAsia="仿宋" w:cs="Times New Roman"/>
          <w:b w:val="0"/>
          <w:sz w:val="24"/>
          <w:szCs w:val="24"/>
        </w:rPr>
        <w:t>四、提交投标文件</w:t>
      </w:r>
      <w:bookmarkEnd w:id="24"/>
      <w:bookmarkEnd w:id="25"/>
      <w:r>
        <w:rPr>
          <w:rFonts w:hint="default" w:ascii="Times New Roman" w:hAnsi="Times New Roman" w:eastAsia="仿宋" w:cs="Times New Roman"/>
          <w:b w:val="0"/>
          <w:sz w:val="24"/>
          <w:szCs w:val="24"/>
        </w:rPr>
        <w:t>截止时间、开标时间和地点</w:t>
      </w:r>
      <w:bookmarkEnd w:id="26"/>
      <w:bookmarkEnd w:id="27"/>
      <w:bookmarkEnd w:id="28"/>
      <w:bookmarkEnd w:id="29"/>
      <w:bookmarkEnd w:id="30"/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  <w:highlight w:val="none"/>
          <w:u w:val="single"/>
        </w:rPr>
        <w:t xml:space="preserve"> 2020年12月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u w:val="single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4"/>
          <w:szCs w:val="24"/>
          <w:highlight w:val="none"/>
          <w:u w:val="single"/>
        </w:rPr>
        <w:t>日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  <w:lang w:val="en-US" w:eastAsia="zh-CN"/>
        </w:rPr>
        <w:t>09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</w:rPr>
        <w:t>点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  <w:u w:val="single"/>
        </w:rPr>
        <w:t>0分</w:t>
      </w:r>
      <w:r>
        <w:rPr>
          <w:rFonts w:hint="default" w:ascii="Times New Roman" w:hAnsi="Times New Roman" w:eastAsia="仿宋" w:cs="Times New Roman"/>
          <w:bCs/>
          <w:sz w:val="24"/>
          <w:szCs w:val="24"/>
          <w:highlight w:val="none"/>
        </w:rPr>
        <w:t>（北</w:t>
      </w:r>
      <w:r>
        <w:rPr>
          <w:rFonts w:hint="default" w:ascii="Times New Roman" w:hAnsi="Times New Roman" w:eastAsia="仿宋" w:cs="Times New Roman"/>
          <w:bCs/>
          <w:sz w:val="24"/>
          <w:szCs w:val="24"/>
        </w:rPr>
        <w:t>京时间）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bCs/>
          <w:sz w:val="24"/>
          <w:szCs w:val="24"/>
          <w:u w:val="single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地点：北京市东城区朝内大街南竹杆胡同6号北京INN 3号楼9层会议室（地铁2号线、6号线，朝阳门站H口出，向南200米）</w:t>
      </w:r>
    </w:p>
    <w:p>
      <w:pPr>
        <w:pStyle w:val="4"/>
        <w:spacing w:before="0" w:after="0" w:line="360" w:lineRule="auto"/>
        <w:rPr>
          <w:rFonts w:hint="default" w:ascii="Times New Roman" w:hAnsi="Times New Roman" w:eastAsia="仿宋" w:cs="Times New Roman"/>
          <w:b w:val="0"/>
          <w:sz w:val="24"/>
          <w:szCs w:val="24"/>
        </w:rPr>
      </w:pPr>
      <w:bookmarkStart w:id="31" w:name="_Toc35393625"/>
      <w:bookmarkStart w:id="32" w:name="_Toc35393794"/>
      <w:bookmarkStart w:id="33" w:name="_Toc10668"/>
      <w:bookmarkStart w:id="34" w:name="_Toc7436"/>
      <w:bookmarkStart w:id="35" w:name="_Toc28359007"/>
      <w:bookmarkStart w:id="36" w:name="_Toc28359084"/>
      <w:bookmarkStart w:id="37" w:name="_Toc5633"/>
      <w:r>
        <w:rPr>
          <w:rFonts w:hint="default" w:ascii="Times New Roman" w:hAnsi="Times New Roman" w:eastAsia="仿宋" w:cs="Times New Roman"/>
          <w:b w:val="0"/>
          <w:sz w:val="24"/>
          <w:szCs w:val="24"/>
        </w:rPr>
        <w:t>五、公告期限</w:t>
      </w:r>
      <w:bookmarkEnd w:id="31"/>
      <w:bookmarkEnd w:id="32"/>
      <w:bookmarkEnd w:id="33"/>
      <w:bookmarkEnd w:id="34"/>
      <w:bookmarkEnd w:id="35"/>
      <w:bookmarkEnd w:id="36"/>
      <w:bookmarkEnd w:id="37"/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" w:cs="Times New Roman"/>
          <w:kern w:val="0"/>
          <w:sz w:val="24"/>
          <w:szCs w:val="24"/>
        </w:rPr>
        <w:t>自本公告发布之日起5个工作日。</w:t>
      </w:r>
    </w:p>
    <w:p>
      <w:pPr>
        <w:pStyle w:val="4"/>
        <w:spacing w:before="0" w:after="0" w:line="360" w:lineRule="auto"/>
        <w:rPr>
          <w:rFonts w:hint="default" w:ascii="Times New Roman" w:hAnsi="Times New Roman" w:eastAsia="仿宋" w:cs="Times New Roman"/>
          <w:b w:val="0"/>
          <w:sz w:val="24"/>
          <w:szCs w:val="24"/>
        </w:rPr>
      </w:pPr>
      <w:bookmarkStart w:id="38" w:name="_Toc9166"/>
      <w:bookmarkStart w:id="39" w:name="_Toc12204"/>
      <w:bookmarkStart w:id="40" w:name="_Toc19790"/>
      <w:bookmarkStart w:id="41" w:name="_Toc35393795"/>
      <w:bookmarkStart w:id="42" w:name="_Toc35393626"/>
      <w:r>
        <w:rPr>
          <w:rFonts w:hint="default" w:ascii="Times New Roman" w:hAnsi="Times New Roman" w:eastAsia="仿宋" w:cs="Times New Roman"/>
          <w:b w:val="0"/>
          <w:sz w:val="24"/>
          <w:szCs w:val="24"/>
        </w:rPr>
        <w:t>六、其他补充事宜</w:t>
      </w:r>
      <w:bookmarkEnd w:id="38"/>
      <w:bookmarkEnd w:id="39"/>
      <w:bookmarkEnd w:id="40"/>
      <w:bookmarkEnd w:id="41"/>
      <w:bookmarkEnd w:id="42"/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6.1进口产品规定：依据财政部关于印发《政府采购进口产品管理办法》的通知（财库〔2007〕119号）的规定，本项目允许部分进口产品参加投标。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6.2采购项目需要落实的政府采购政策：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（1）节能产品强制采购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（2）节能产品、环境标志产品优先采购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（3）政府采购促进中小企业发展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（4）政府采购支持监狱企业发展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（5）政府采购促进残疾人就业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（6）政府采购信用担保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（7）进口产品管理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6.3 标书款支付方式：现金、支票、银行汇款。</w:t>
      </w:r>
    </w:p>
    <w:p>
      <w:pPr>
        <w:spacing w:line="360" w:lineRule="auto"/>
        <w:ind w:left="840" w:leftChars="4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标书款银行账号：邮寄购买招标文件的，请投标人一律使用 单位对公账号，按下述地址汇款，汇款单上应注明汇款用途、所购招标文件编号，然后将汇款单复印件、购买单位名称、详细通讯地址、电话、传真、联系人、联系方式（手机号）等信息，发送至电子邮箱yw02@hcjq.net，我公司收到后将尽快以快递方式将招标文件邮寄给贵方。</w:t>
      </w:r>
    </w:p>
    <w:p>
      <w:pPr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收款单位：北京汇诚金桥国际招标咨询有限公司  </w:t>
      </w:r>
    </w:p>
    <w:p>
      <w:pPr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 xml:space="preserve">开 户 行：中国农业银行北京朝阳门支行  </w:t>
      </w:r>
    </w:p>
    <w:p>
      <w:pPr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银行账号：1119  1701  0400  02067</w:t>
      </w:r>
    </w:p>
    <w:p>
      <w:pPr>
        <w:spacing w:line="360" w:lineRule="auto"/>
        <w:ind w:firstLine="720" w:firstLineChars="3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开户行行号：1031  0001  9176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6.4凡购买招标文件的投标人，需提供以下资料：（1）法人授权委托书或单位介绍信；（2）购买人本人的有效身份证明。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6.5本公告同时在中国政府采购网（http://www.ccgp.gov.cn）、北京市政府采购网（http://www.ccgp-beijing.gov.cn/）以及北京汇诚金桥国际招标咨询有限公司网站（http://www.hcjq.net/）发布。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6.6中小微企业、监狱企业、残疾人福利性单位的文件依据：（1）、政府采购促进中小企业发展暂行办法（财库〔2011〕181号）；（2）、关于政府采购支持监狱企业发展有关问题的通知（财库〔2014〕68号）；（3）、关于促进残疾人就业政府采购政策的通知（财库〔2017〕141号）。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6.7采购代理机构项目编号：BJJQ-2020-989</w:t>
      </w:r>
    </w:p>
    <w:p>
      <w:pPr>
        <w:pStyle w:val="4"/>
        <w:spacing w:before="0" w:after="0" w:line="360" w:lineRule="auto"/>
        <w:rPr>
          <w:rFonts w:hint="default" w:ascii="Times New Roman" w:hAnsi="Times New Roman" w:eastAsia="仿宋" w:cs="Times New Roman"/>
          <w:b w:val="0"/>
          <w:sz w:val="24"/>
          <w:szCs w:val="24"/>
        </w:rPr>
      </w:pPr>
      <w:bookmarkStart w:id="43" w:name="_Toc28359085"/>
      <w:bookmarkStart w:id="44" w:name="_Toc13530"/>
      <w:bookmarkStart w:id="45" w:name="_Toc10123"/>
      <w:bookmarkStart w:id="46" w:name="_Toc18484"/>
      <w:bookmarkStart w:id="47" w:name="_Toc35393627"/>
      <w:bookmarkStart w:id="48" w:name="_Toc35393796"/>
      <w:bookmarkStart w:id="49" w:name="_Toc28359008"/>
      <w:r>
        <w:rPr>
          <w:rFonts w:hint="default" w:ascii="Times New Roman" w:hAnsi="Times New Roman" w:eastAsia="仿宋" w:cs="Times New Roman"/>
          <w:b w:val="0"/>
          <w:sz w:val="24"/>
          <w:szCs w:val="24"/>
        </w:rPr>
        <w:t>七、对本次招标提出询问，请按以下方式联系。</w:t>
      </w:r>
      <w:bookmarkEnd w:id="43"/>
      <w:bookmarkEnd w:id="44"/>
      <w:bookmarkEnd w:id="45"/>
      <w:bookmarkEnd w:id="46"/>
      <w:bookmarkEnd w:id="47"/>
      <w:bookmarkEnd w:id="48"/>
      <w:bookmarkEnd w:id="49"/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  <w:bookmarkStart w:id="50" w:name="_Toc35393806"/>
      <w:bookmarkStart w:id="51" w:name="_Toc35393637"/>
      <w:bookmarkStart w:id="52" w:name="_Toc28359019"/>
      <w:bookmarkStart w:id="53" w:name="_Toc28359096"/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1.采购人信息</w:t>
      </w:r>
      <w:bookmarkEnd w:id="50"/>
      <w:bookmarkEnd w:id="51"/>
      <w:bookmarkEnd w:id="52"/>
      <w:bookmarkEnd w:id="53"/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名    称：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  <w:t>　</w:t>
      </w:r>
      <w:bookmarkStart w:id="54" w:name="_Hlk41043436"/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  <w:t>北京电子科技职业学院</w:t>
      </w:r>
      <w:bookmarkEnd w:id="54"/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  <w:t xml:space="preserve">　          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地    址：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  <w:t xml:space="preserve">  北京经济技术开发区凉水河一街9号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联系方式：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  <w:t>　　闫老师，87220943　　　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  <w:bookmarkStart w:id="55" w:name="_Toc28359020"/>
      <w:bookmarkStart w:id="56" w:name="_Toc28359097"/>
      <w:bookmarkStart w:id="57" w:name="_Toc35393807"/>
      <w:bookmarkStart w:id="58" w:name="_Toc35393638"/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2.采购代理机构信息</w:t>
      </w:r>
      <w:bookmarkEnd w:id="55"/>
      <w:bookmarkEnd w:id="56"/>
      <w:bookmarkEnd w:id="57"/>
      <w:bookmarkEnd w:id="58"/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名    称：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  <w:t>　北京汇诚金桥国际招标咨询有限公司　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地　　址：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  <w:t>　北京市东城区朝内大街南竹杆胡同6号北京INN3号楼9层　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联系方式：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  <w:t>　65913057、65915614、65244576、65951037(传真)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  <w:bookmarkStart w:id="59" w:name="_Toc35393639"/>
      <w:bookmarkStart w:id="60" w:name="_Toc28359098"/>
      <w:bookmarkStart w:id="61" w:name="_Toc35393808"/>
      <w:bookmarkStart w:id="62" w:name="_Toc28359021"/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3.项目联系方式</w:t>
      </w:r>
      <w:bookmarkEnd w:id="59"/>
      <w:bookmarkEnd w:id="60"/>
      <w:bookmarkEnd w:id="61"/>
      <w:bookmarkEnd w:id="62"/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项目联系人：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  <w:t xml:space="preserve">黄彤、贺晓燕 </w:t>
      </w:r>
    </w:p>
    <w:p>
      <w:pPr>
        <w:spacing w:line="360" w:lineRule="auto"/>
        <w:ind w:firstLine="570"/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电　　 话：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single"/>
        </w:rPr>
        <w:t>65913057、65915614、65244576、65951037(传真)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</w:rPr>
        <w:t>　</w:t>
      </w:r>
    </w:p>
    <w:p>
      <w:pPr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FF2"/>
    <w:rsid w:val="00073BC5"/>
    <w:rsid w:val="000C11EE"/>
    <w:rsid w:val="000E7CDA"/>
    <w:rsid w:val="00107CF7"/>
    <w:rsid w:val="00145CEA"/>
    <w:rsid w:val="00240E8C"/>
    <w:rsid w:val="00267FF2"/>
    <w:rsid w:val="00306F41"/>
    <w:rsid w:val="00387FAF"/>
    <w:rsid w:val="003F1303"/>
    <w:rsid w:val="00413901"/>
    <w:rsid w:val="004628F8"/>
    <w:rsid w:val="00466D64"/>
    <w:rsid w:val="004F317D"/>
    <w:rsid w:val="004F33E1"/>
    <w:rsid w:val="005030CC"/>
    <w:rsid w:val="005301E4"/>
    <w:rsid w:val="00562D2E"/>
    <w:rsid w:val="0060222D"/>
    <w:rsid w:val="00605C7A"/>
    <w:rsid w:val="00666A25"/>
    <w:rsid w:val="00792408"/>
    <w:rsid w:val="007B45C9"/>
    <w:rsid w:val="007C7C72"/>
    <w:rsid w:val="007D15A5"/>
    <w:rsid w:val="00996EAC"/>
    <w:rsid w:val="00A40CEF"/>
    <w:rsid w:val="00A85191"/>
    <w:rsid w:val="00AA7CFC"/>
    <w:rsid w:val="00B22009"/>
    <w:rsid w:val="00C304A4"/>
    <w:rsid w:val="00CB2BD0"/>
    <w:rsid w:val="00D93384"/>
    <w:rsid w:val="00E43E99"/>
    <w:rsid w:val="00E572F0"/>
    <w:rsid w:val="00F26DFF"/>
    <w:rsid w:val="00F77FE8"/>
    <w:rsid w:val="00FA4964"/>
    <w:rsid w:val="5A4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spacing w:line="360" w:lineRule="auto"/>
    </w:pPr>
    <w:rPr>
      <w:color w:val="FF0000"/>
    </w:rPr>
  </w:style>
  <w:style w:type="paragraph" w:styleId="5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6">
    <w:name w:val="Plain Text"/>
    <w:basedOn w:val="1"/>
    <w:link w:val="17"/>
    <w:qFormat/>
    <w:uiPriority w:val="0"/>
    <w:rPr>
      <w:rFonts w:ascii="宋体" w:hAnsi="Courier New"/>
    </w:r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1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5">
    <w:name w:val="标题 1 字符"/>
    <w:basedOn w:val="13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字符"/>
    <w:basedOn w:val="13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纯文本 字符"/>
    <w:basedOn w:val="13"/>
    <w:link w:val="6"/>
    <w:qFormat/>
    <w:uiPriority w:val="0"/>
    <w:rPr>
      <w:rFonts w:ascii="宋体" w:hAnsi="Courier New"/>
    </w:rPr>
  </w:style>
  <w:style w:type="paragraph" w:styleId="1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9">
    <w:name w:val="批注框文本 字符"/>
    <w:basedOn w:val="13"/>
    <w:link w:val="7"/>
    <w:semiHidden/>
    <w:qFormat/>
    <w:uiPriority w:val="99"/>
    <w:rPr>
      <w:sz w:val="18"/>
      <w:szCs w:val="18"/>
    </w:rPr>
  </w:style>
  <w:style w:type="character" w:customStyle="1" w:styleId="20">
    <w:name w:val="批注文字 字符"/>
    <w:basedOn w:val="13"/>
    <w:link w:val="5"/>
    <w:semiHidden/>
    <w:qFormat/>
    <w:uiPriority w:val="99"/>
  </w:style>
  <w:style w:type="character" w:customStyle="1" w:styleId="21">
    <w:name w:val="批注主题 字符"/>
    <w:basedOn w:val="20"/>
    <w:link w:val="10"/>
    <w:semiHidden/>
    <w:qFormat/>
    <w:uiPriority w:val="99"/>
    <w:rPr>
      <w:b/>
      <w:bCs/>
    </w:rPr>
  </w:style>
  <w:style w:type="character" w:customStyle="1" w:styleId="22">
    <w:name w:val="批注文字 Char"/>
    <w:basedOn w:val="13"/>
    <w:semiHidden/>
    <w:qFormat/>
    <w:uiPriority w:val="0"/>
    <w:rPr>
      <w:kern w:val="2"/>
      <w:sz w:val="21"/>
      <w:szCs w:val="24"/>
    </w:rPr>
  </w:style>
  <w:style w:type="character" w:customStyle="1" w:styleId="23">
    <w:name w:val="页眉 字符"/>
    <w:basedOn w:val="13"/>
    <w:link w:val="9"/>
    <w:qFormat/>
    <w:uiPriority w:val="99"/>
    <w:rPr>
      <w:sz w:val="18"/>
      <w:szCs w:val="18"/>
    </w:rPr>
  </w:style>
  <w:style w:type="character" w:customStyle="1" w:styleId="24">
    <w:name w:val="页脚 字符"/>
    <w:basedOn w:val="13"/>
    <w:link w:val="8"/>
    <w:qFormat/>
    <w:uiPriority w:val="99"/>
    <w:rPr>
      <w:sz w:val="18"/>
      <w:szCs w:val="18"/>
    </w:rPr>
  </w:style>
  <w:style w:type="character" w:customStyle="1" w:styleId="25">
    <w:name w:val="font6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font5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1448</Characters>
  <Lines>12</Lines>
  <Paragraphs>3</Paragraphs>
  <TotalTime>2</TotalTime>
  <ScaleCrop>false</ScaleCrop>
  <LinksUpToDate>false</LinksUpToDate>
  <CharactersWithSpaces>1698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2020-04-26T02:10:00Z</dcterms:created>
  <dc:creator>L</dc:creator>
  <cp:lastModifiedBy>q2</cp:lastModifiedBy>
  <cp:lastPrinted>2020-11-30T01:38:51Z</cp:lastPrinted>
  <dcterms:modified xsi:type="dcterms:W3CDTF">2020-11-30T01:40:06Z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