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中国农业科学院生物技术研究所2020年科技创新工程专项经费仪器设备购置项目 招标项目的潜在投标人应在中招联合招标采购平台(http://www.365trade.com.cn)。获取招标文件，并于2020年08月18日 09点30分(北京时间)前递交投标文件。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一、项目基本情况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项目编号：HXJC2020HG/050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项目名称：中国农业科学院生物技术研究所2020年科技创新工程专项经费仪器设备购置项目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预算金额：165.58 万元(人民币)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最高限价(如有)：165.58 万元(人民币)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采购需求：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本次招标拟择优选择1家合格的供应商为采购人提供仪器设备的供货服务。具体采购内容如下：</w:t>
      </w:r>
    </w:p>
    <w:tbl>
      <w:tblPr>
        <w:tblpPr w:leftFromText="36" w:rightFromText="36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2960"/>
        <w:gridCol w:w="903"/>
        <w:gridCol w:w="1208"/>
        <w:gridCol w:w="1062"/>
        <w:gridCol w:w="903"/>
        <w:gridCol w:w="942"/>
      </w:tblGrid>
      <w:tr w:rsidR="00C47929" w:rsidRPr="00C47929" w:rsidTr="00C47929">
        <w:trPr>
          <w:trHeight w:val="816"/>
          <w:tblHeader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序号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名称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数量</w:t>
            </w:r>
          </w:p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（台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/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套）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可采购进口产品（是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/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否）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需要授权函（是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/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否）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核心产品</w:t>
            </w:r>
          </w:p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（是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/</w:t>
            </w: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否）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300" w:lineRule="atLeast"/>
              <w:jc w:val="center"/>
              <w:textAlignment w:val="baseline"/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19"/>
                <w:szCs w:val="19"/>
              </w:rPr>
              <w:t>预算控制价（万元）</w:t>
            </w: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全自动蛋白质表达定量分析系统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是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30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165.58</w:t>
            </w: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光照培养箱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陶瓷纤维马弗炉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臼式研磨仪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电热恒温水浴锅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天平</w:t>
            </w: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天平</w:t>
            </w: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实验室</w:t>
            </w: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pH</w:t>
            </w: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电导仪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凯氏定氮仪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石墨消解仪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20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消解排废系统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9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电热恒温培养箱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土壤水分仪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氨气检测仪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216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微量分光光度计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大米外观品质检测分析仪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LED</w:t>
            </w: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光照培养箱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台式高速冷冻离心机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lastRenderedPageBreak/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医用冷藏箱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单反相机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  <w:tr w:rsidR="00C47929" w:rsidRPr="00C47929" w:rsidTr="00C47929">
        <w:trPr>
          <w:trHeight w:val="1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超低温冰箱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929" w:rsidRPr="00C47929" w:rsidRDefault="00C47929" w:rsidP="00C47929">
            <w:pPr>
              <w:widowControl/>
              <w:spacing w:before="60" w:after="264" w:line="168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  <w:r w:rsidRPr="00C47929"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47929" w:rsidRPr="00C47929" w:rsidRDefault="00C47929" w:rsidP="00C47929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19"/>
                <w:szCs w:val="19"/>
              </w:rPr>
            </w:pPr>
          </w:p>
        </w:tc>
      </w:tr>
    </w:tbl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具体内容及要求详见招标文件第三部分“采购内容及要求”。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合同履行期限：合同签订后90天内。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本项目( 不接受 )联合体投标。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二、申请人的资格要求：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1.满足《中华人民共和国政府采购法》第二十二条规定;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2.落实政府采购政策需满足的资格要求：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1. 中小微型企业、促进残疾人就业、监狱企业有关政策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若投标人按照工信部颁发的“中小企业划型标准”属小型、微型企业，或按照《财政部 民政部 中国残疾人联合会关于促进残疾人就业政府采购政策的通知》(财库〔2017〕 141号)的规定属于残疾人福利性单位的，或属于监狱企业的(由省级以上监狱管理局、戒毒管理局(含新疆生产建设兵团)出具的属于监狱企业的证明文件)，其投标报价扣减6%后再计入投标报价得分的评审(不累计扣减)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若本项目所有投标人均属小型、微型企业、残疾人福利性单位或监狱企业的，按原报价进行评审。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2. 节能环保要求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2.1 鼓励节能政策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在技术、服务等指标同等条件下，优先采购属于财库〔2019〕19号公布的节能产品政府采购品目清单中的产品。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2.2 鼓励环保政策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在性能、技术、服务等指标同等条件下，优先采购属于财库〔2019〕18号公布的环境标志产品政府采购品目清单中的产品。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3. 信息安全要求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信息安全产品投标应符合《关于信息安全产品实施政府采购的通知》(财库【2010】48号)要求。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3.本项目的特定资格要求：1. 具备《政府采购法》第22条规定的必须具备的如下条件：具有独立承担民事责任的能力;具有良好的商业信誉和健全的财务会计制度;具有履行合同所必需的设备和专业技术能力;有依法缴纳税收和社会保障资金的良好记录;参加政府采购活动前三年内，在经营活动中没有重大违法记录。2. 截至投标文件递交截止时间前，供应商不能是被列入“信用中国”网站</w:t>
      </w:r>
      <w:r w:rsidRPr="00C47929">
        <w:rPr>
          <w:rFonts w:ascii="宋体" w:eastAsia="宋体" w:hAnsi="宋体" w:cs="宋体"/>
          <w:kern w:val="0"/>
          <w:sz w:val="14"/>
          <w:szCs w:val="14"/>
        </w:rPr>
        <w:lastRenderedPageBreak/>
        <w:t>(www.creditchina.gov.cn)失信被执行人、重大税收违法案件当事人名单、以及“中国政府采购网”网站(www.ccgp.gov.cn)政府采购严重违法失信行为记录名单中被禁止参加1-3年政府采购活动的供应商(处罚期限尚未届满的)。3. 法定代表人为同一人或者存在直接控股、管理关系的不同供应商，不得共同参加本招标项目的投标。为本招标项目提供整体设计、规范编制或者项目管理、监理、检测等服务的供应商，不得再参加本项目的投标。违反上述规定的相关投标均无效。4. 本项目不接受联合体投标，不允许转包，不允许将部分项目分包。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三、获取招标文件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时间：2020年07月24日 至 2020年07月31日(提供期限自本公告发布之日起不得少于5个工作日)，每天上午9:00至11:30，下午13:30至16:00。(北京时间，法定节假日除外)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地点：中招联合招标采购平台(http://www.365trade.com.cn)。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方式：线上购买电子版招标文件，详见“特别告知”。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售价：￥600.0 元，本公告包含的招标文件售价总和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四、提交投标文件截止时间、开标时间和地点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2020年08月18日 09点30分(北京时间)(自招标文件开始发出之日起至投标人提交投标文件截止之日止，不得少于20日)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地点：北京市海淀区西直门北大街甲43号金运大厦B座802室(第一会议室)。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五、公告期限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自本公告发布之日起5个工作日。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六、其他补充事宜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1.特别告知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一、招标文件售价：人民币600元;若需要邮寄纸质版招标文件，每份加收人民币50元，招标文件售后不退。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二、 投标人在购买招标文件时须向采购代理机构提供以下材料的扫描件：(1)法人授权委托书原件1份(须附法定代表人和授权代表身份证件复印件并加盖投标人公章);(2)营业执照复印件或法人证书复印件并加盖投标人公章1份;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三、招标文件获取方式：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① 本项目只接受网上发售、下载电子版招标文件。凡有意购买招标文件的潜在投标人，请登录中招联合招标采购平台(http://www.365trade.com.cn)进行免费注册。潜在投标人只需注册一次，不同的经办人可建立多个账户。平台负责对投标人注册信息与其提供扫描件信息进行一致性检查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②注册成功的潜在投标人按照平台操作流程购买招标文件，购买招标文件时需上传特别告知二条款要求提交的相关资料扫描件，报名资料经采购代理机构审核通过后进行费用支付，招标文件款电汇时须注明中国农业科学院生物技术研究所2020年科技创新工程专项经费仪器设备购置项目(项目编号：200067)，备注“标书款”，否则无法完成费用支付，支付成功后可自行下载招标文件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lastRenderedPageBreak/>
        <w:t xml:space="preserve">　　③招标文件款由采购代理机构出具增值税电子普通发票;除招标文件款外，还需支付平台交易服务费，收费标准为人民币200 元，由中招联合信息股份有限公司出具增值税电子普通发票;潜在投标人可在支付后登陆平台自行下载电子发票。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④ 潜在投标人须在招标文件发售截止时间前登录平台完成注册、招标文件购买操作，否则将无法保证获取电子版招标文件。招标文件款、平台交易服务费一经收取不予退还。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⑤ 其他事项：平台操作具体请参照中招联合招标采购平台发布的相关指南。操作过中如需帮助，可联系平台客服热线 010-86397110获取支持。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2.采购代理机构相关情况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开户名称：北京华夏京诚咨询有限公司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开户银行：中国民生银行北京西直门支行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银行账户：698882343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邮政编码：100044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联 系 人：郝先生、苏女士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电 话：010-82582703-812、813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传 真：010-82582703-876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电子邮箱：hxjczb@163.com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地 址：北京市海淀区西直门北大街甲43号金运大厦B座802室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七、对本次招标提出询问，请按以下方式联系。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1.采购人信息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名 称：中国农业科学院生物技术研究所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地址：北京市海淀区中关村南大街12号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联系方式：姜老师 010-82109863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2.采购代理机构信息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名 称：北京华夏京诚咨询有限公司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地　址：北京市海淀区西直门北大街甲43号金运大厦B座802室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联系方式：郝先生、苏女士 010-82582703-812、813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lastRenderedPageBreak/>
        <w:t xml:space="preserve">　　3.项目联系方式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项目联系人：郝先生、苏女士</w:t>
      </w:r>
    </w:p>
    <w:p w:rsidR="00C47929" w:rsidRPr="00C47929" w:rsidRDefault="00C47929" w:rsidP="00C479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C47929">
        <w:rPr>
          <w:rFonts w:ascii="宋体" w:eastAsia="宋体" w:hAnsi="宋体" w:cs="宋体"/>
          <w:kern w:val="0"/>
          <w:sz w:val="14"/>
          <w:szCs w:val="14"/>
        </w:rPr>
        <w:t xml:space="preserve">　　电　话：　　010-82582703-812、813</w:t>
      </w:r>
    </w:p>
    <w:p w:rsidR="000C7629" w:rsidRDefault="000C7629"/>
    <w:sectPr w:rsidR="000C7629" w:rsidSect="000C7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929"/>
    <w:rsid w:val="000C7629"/>
    <w:rsid w:val="00535E2F"/>
    <w:rsid w:val="006128D3"/>
    <w:rsid w:val="00731539"/>
    <w:rsid w:val="00C4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8D3"/>
    <w:rPr>
      <w:b/>
      <w:bCs/>
    </w:rPr>
  </w:style>
  <w:style w:type="paragraph" w:styleId="a4">
    <w:name w:val="Normal (Web)"/>
    <w:basedOn w:val="a"/>
    <w:uiPriority w:val="99"/>
    <w:unhideWhenUsed/>
    <w:rsid w:val="00C47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2020-07-24T05:19:00Z</dcterms:created>
  <dcterms:modified xsi:type="dcterms:W3CDTF">2020-07-24T05:19:00Z</dcterms:modified>
</cp:coreProperties>
</file>