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0C" w:rsidRPr="002D1B0C" w:rsidRDefault="002D1B0C" w:rsidP="002D1B0C">
      <w:pPr>
        <w:keepNext/>
        <w:keepLines/>
        <w:autoSpaceDE w:val="0"/>
        <w:autoSpaceDN w:val="0"/>
        <w:adjustRightInd w:val="0"/>
        <w:spacing w:before="240" w:after="120" w:line="300" w:lineRule="auto"/>
        <w:jc w:val="center"/>
        <w:outlineLvl w:val="0"/>
        <w:rPr>
          <w:rFonts w:ascii="宋体" w:hAnsi="Times New Roman" w:cs="宋体"/>
          <w:b/>
          <w:bCs/>
          <w:kern w:val="44"/>
          <w:sz w:val="32"/>
          <w:szCs w:val="32"/>
        </w:rPr>
      </w:pPr>
      <w:bookmarkStart w:id="0" w:name="_Toc474422806"/>
      <w:bookmarkStart w:id="1" w:name="_Hlk515981223"/>
      <w:r w:rsidRPr="002D1B0C">
        <w:rPr>
          <w:rFonts w:ascii="宋体" w:hAnsi="Times New Roman" w:cs="宋体"/>
          <w:b/>
          <w:bCs/>
          <w:kern w:val="44"/>
          <w:sz w:val="32"/>
          <w:szCs w:val="32"/>
        </w:rPr>
        <w:t xml:space="preserve">第八章  </w:t>
      </w:r>
      <w:r w:rsidRPr="002D1B0C">
        <w:rPr>
          <w:rFonts w:ascii="宋体" w:hAnsi="Times New Roman" w:cs="宋体" w:hint="eastAsia"/>
          <w:b/>
          <w:bCs/>
          <w:kern w:val="44"/>
          <w:sz w:val="32"/>
          <w:szCs w:val="32"/>
        </w:rPr>
        <w:t>技术部分</w:t>
      </w:r>
      <w:bookmarkEnd w:id="0"/>
    </w:p>
    <w:bookmarkEnd w:id="1"/>
    <w:p w:rsidR="002D1B0C" w:rsidRPr="002D1B0C" w:rsidRDefault="002D1B0C" w:rsidP="002D1B0C">
      <w:pPr>
        <w:adjustRightInd w:val="0"/>
        <w:snapToGrid w:val="0"/>
        <w:spacing w:line="360" w:lineRule="auto"/>
        <w:ind w:firstLineChars="200" w:firstLine="482"/>
        <w:rPr>
          <w:rFonts w:ascii="新宋体" w:eastAsia="新宋体" w:hAnsi="新宋体"/>
          <w:b/>
          <w:color w:val="000000"/>
          <w:sz w:val="24"/>
          <w:szCs w:val="24"/>
        </w:rPr>
      </w:pPr>
      <w:r w:rsidRPr="002D1B0C">
        <w:rPr>
          <w:rFonts w:ascii="新宋体" w:eastAsia="新宋体" w:hAnsi="新宋体" w:hint="eastAsia"/>
          <w:b/>
          <w:color w:val="000000"/>
          <w:sz w:val="24"/>
          <w:szCs w:val="24"/>
        </w:rPr>
        <w:t>仪器设备名称：膜层厚度测量仪</w:t>
      </w:r>
    </w:p>
    <w:p w:rsidR="002D1B0C" w:rsidRPr="002D1B0C" w:rsidRDefault="002D1B0C" w:rsidP="002D1B0C">
      <w:pPr>
        <w:numPr>
          <w:ilvl w:val="0"/>
          <w:numId w:val="2"/>
        </w:numPr>
        <w:adjustRightInd w:val="0"/>
        <w:snapToGrid w:val="0"/>
        <w:spacing w:line="360" w:lineRule="auto"/>
        <w:ind w:firstLineChars="200" w:firstLine="482"/>
        <w:rPr>
          <w:rFonts w:ascii="宋体" w:hAnsi="宋体"/>
          <w:b/>
          <w:sz w:val="24"/>
          <w:szCs w:val="24"/>
        </w:rPr>
      </w:pPr>
      <w:r w:rsidRPr="002D1B0C">
        <w:rPr>
          <w:rFonts w:ascii="宋体" w:hAnsi="宋体" w:hint="eastAsia"/>
          <w:b/>
          <w:sz w:val="24"/>
          <w:szCs w:val="24"/>
        </w:rPr>
        <w:t>采购背景/目标：</w:t>
      </w:r>
    </w:p>
    <w:p w:rsidR="002D1B0C" w:rsidRPr="002D1B0C" w:rsidRDefault="002D1B0C" w:rsidP="002D1B0C">
      <w:pPr>
        <w:tabs>
          <w:tab w:val="left" w:pos="1290"/>
        </w:tabs>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1.1中国计量科学研究院作为国家计量院，是国家量值溯源的源头，建立各个时期满足国家重点发展领域需求的计量</w:t>
      </w:r>
      <w:proofErr w:type="gramStart"/>
      <w:r w:rsidRPr="002D1B0C">
        <w:rPr>
          <w:rFonts w:ascii="宋体" w:hAnsi="宋体" w:hint="eastAsia"/>
          <w:color w:val="000000"/>
          <w:sz w:val="24"/>
          <w:szCs w:val="24"/>
        </w:rPr>
        <w:t>基标准</w:t>
      </w:r>
      <w:proofErr w:type="gramEnd"/>
      <w:r w:rsidRPr="002D1B0C">
        <w:rPr>
          <w:rFonts w:ascii="宋体" w:hAnsi="宋体" w:hint="eastAsia"/>
          <w:color w:val="000000"/>
          <w:sz w:val="24"/>
          <w:szCs w:val="24"/>
        </w:rPr>
        <w:t>真是职责所在和工作重点。所购设备属为“十三五”新型几何量计量标准装置建立提供技术保障的计量标准设备，用于现有几何量膜厚测量能力的提升。</w:t>
      </w:r>
    </w:p>
    <w:p w:rsidR="002D1B0C" w:rsidRPr="002D1B0C" w:rsidRDefault="002D1B0C" w:rsidP="002D1B0C">
      <w:pPr>
        <w:tabs>
          <w:tab w:val="left" w:pos="1290"/>
        </w:tabs>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1</w:t>
      </w:r>
      <w:r w:rsidRPr="002D1B0C">
        <w:rPr>
          <w:rFonts w:ascii="宋体" w:hAnsi="宋体"/>
          <w:color w:val="000000"/>
          <w:sz w:val="24"/>
          <w:szCs w:val="24"/>
        </w:rPr>
        <w:t>.2</w:t>
      </w:r>
      <w:r w:rsidRPr="002D1B0C">
        <w:rPr>
          <w:rFonts w:ascii="宋体" w:hAnsi="宋体" w:hint="eastAsia"/>
          <w:color w:val="000000"/>
          <w:sz w:val="24"/>
          <w:szCs w:val="24"/>
        </w:rPr>
        <w:t>该设备主要用于透明和半透明膜层厚度的高精度测量，解决先进制造行业、半导体和汽车行业中复杂膜厚的溯源问题，形成对不同种类材料膜层的测量能力。</w:t>
      </w:r>
    </w:p>
    <w:p w:rsidR="002D1B0C" w:rsidRPr="002D1B0C" w:rsidRDefault="002D1B0C" w:rsidP="002D1B0C">
      <w:pPr>
        <w:tabs>
          <w:tab w:val="left" w:pos="1290"/>
        </w:tabs>
        <w:adjustRightInd w:val="0"/>
        <w:snapToGrid w:val="0"/>
        <w:spacing w:line="360" w:lineRule="auto"/>
        <w:ind w:firstLineChars="200" w:firstLine="480"/>
        <w:rPr>
          <w:rFonts w:ascii="宋体" w:hAnsi="宋体"/>
          <w:color w:val="000000"/>
          <w:sz w:val="24"/>
          <w:szCs w:val="24"/>
        </w:rPr>
      </w:pPr>
    </w:p>
    <w:p w:rsidR="002D1B0C" w:rsidRPr="002D1B0C" w:rsidRDefault="002D1B0C" w:rsidP="002D1B0C">
      <w:pPr>
        <w:numPr>
          <w:ilvl w:val="0"/>
          <w:numId w:val="2"/>
        </w:numPr>
        <w:adjustRightInd w:val="0"/>
        <w:snapToGrid w:val="0"/>
        <w:spacing w:line="360" w:lineRule="auto"/>
        <w:ind w:firstLineChars="200" w:firstLine="482"/>
        <w:rPr>
          <w:rFonts w:ascii="新宋体" w:eastAsia="新宋体" w:hAnsi="新宋体"/>
          <w:b/>
          <w:sz w:val="24"/>
          <w:szCs w:val="24"/>
        </w:rPr>
      </w:pPr>
      <w:r w:rsidRPr="002D1B0C">
        <w:rPr>
          <w:rFonts w:ascii="宋体" w:hAnsi="宋体" w:hint="eastAsia"/>
          <w:b/>
          <w:sz w:val="24"/>
          <w:szCs w:val="24"/>
        </w:rPr>
        <w:t>采购标的执行标准：</w:t>
      </w:r>
    </w:p>
    <w:p w:rsidR="002D1B0C" w:rsidRPr="002D1B0C" w:rsidRDefault="002D1B0C" w:rsidP="002D1B0C">
      <w:pPr>
        <w:tabs>
          <w:tab w:val="left" w:pos="1290"/>
        </w:tabs>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 xml:space="preserve">2.1 </w:t>
      </w:r>
      <w:r w:rsidRPr="002D1B0C">
        <w:rPr>
          <w:rFonts w:ascii="宋体" w:hAnsi="宋体" w:hint="eastAsia"/>
          <w:sz w:val="24"/>
          <w:szCs w:val="24"/>
        </w:rPr>
        <w:t>投标方必须提供所投设备原厂制造</w:t>
      </w:r>
      <w:r w:rsidRPr="002D1B0C">
        <w:rPr>
          <w:rFonts w:ascii="宋体" w:hAnsi="宋体"/>
          <w:sz w:val="24"/>
          <w:szCs w:val="24"/>
        </w:rPr>
        <w:t>商</w:t>
      </w:r>
      <w:r w:rsidRPr="002D1B0C">
        <w:rPr>
          <w:rFonts w:ascii="宋体" w:hAnsi="宋体" w:hint="eastAsia"/>
          <w:sz w:val="24"/>
          <w:szCs w:val="24"/>
        </w:rPr>
        <w:t>的授权文件，</w:t>
      </w:r>
      <w:r w:rsidRPr="002D1B0C">
        <w:rPr>
          <w:rFonts w:ascii="宋体" w:hAnsi="宋体"/>
          <w:sz w:val="24"/>
          <w:szCs w:val="24"/>
        </w:rPr>
        <w:t>投标</w:t>
      </w:r>
      <w:r w:rsidRPr="002D1B0C">
        <w:rPr>
          <w:rFonts w:ascii="宋体" w:hAnsi="宋体" w:hint="eastAsia"/>
          <w:sz w:val="24"/>
          <w:szCs w:val="24"/>
        </w:rPr>
        <w:t>方提供</w:t>
      </w:r>
      <w:r w:rsidRPr="002D1B0C">
        <w:rPr>
          <w:rFonts w:ascii="宋体" w:hAnsi="宋体"/>
          <w:sz w:val="24"/>
          <w:szCs w:val="24"/>
        </w:rPr>
        <w:t>的技术指标必须</w:t>
      </w:r>
      <w:r w:rsidRPr="002D1B0C">
        <w:rPr>
          <w:rFonts w:ascii="宋体" w:hAnsi="宋体" w:hint="eastAsia"/>
          <w:sz w:val="24"/>
          <w:szCs w:val="24"/>
        </w:rPr>
        <w:t>有</w:t>
      </w:r>
      <w:r w:rsidRPr="002D1B0C">
        <w:rPr>
          <w:rFonts w:ascii="宋体" w:hAnsi="宋体"/>
          <w:sz w:val="24"/>
          <w:szCs w:val="24"/>
        </w:rPr>
        <w:t>国外原</w:t>
      </w:r>
      <w:r w:rsidRPr="002D1B0C">
        <w:rPr>
          <w:rFonts w:ascii="宋体" w:hAnsi="宋体" w:hint="eastAsia"/>
          <w:sz w:val="24"/>
          <w:szCs w:val="24"/>
        </w:rPr>
        <w:t>制造</w:t>
      </w:r>
      <w:r w:rsidRPr="002D1B0C">
        <w:rPr>
          <w:rFonts w:ascii="宋体" w:hAnsi="宋体"/>
          <w:sz w:val="24"/>
          <w:szCs w:val="24"/>
        </w:rPr>
        <w:t>商</w:t>
      </w:r>
      <w:r w:rsidRPr="002D1B0C">
        <w:rPr>
          <w:rFonts w:ascii="宋体" w:hAnsi="宋体" w:hint="eastAsia"/>
          <w:sz w:val="24"/>
          <w:szCs w:val="24"/>
        </w:rPr>
        <w:t>的技术文件支持。</w:t>
      </w:r>
    </w:p>
    <w:p w:rsidR="002D1B0C" w:rsidRPr="002D1B0C" w:rsidRDefault="002D1B0C" w:rsidP="002D1B0C">
      <w:pPr>
        <w:tabs>
          <w:tab w:val="left" w:pos="1290"/>
        </w:tabs>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2</w:t>
      </w:r>
      <w:r w:rsidRPr="002D1B0C">
        <w:rPr>
          <w:rFonts w:ascii="宋体" w:hAnsi="宋体"/>
          <w:color w:val="000000"/>
          <w:sz w:val="24"/>
          <w:szCs w:val="24"/>
        </w:rPr>
        <w:t>.2</w:t>
      </w:r>
      <w:r w:rsidRPr="002D1B0C">
        <w:rPr>
          <w:rFonts w:ascii="宋体" w:hAnsi="宋体" w:hint="eastAsia"/>
          <w:color w:val="000000"/>
          <w:sz w:val="24"/>
          <w:szCs w:val="24"/>
        </w:rPr>
        <w:t xml:space="preserve"> 符合《GB/T6463-2005 金属和其他无机覆盖层厚度测量方法》中相关技术要求。</w:t>
      </w:r>
    </w:p>
    <w:p w:rsidR="002D1B0C" w:rsidRPr="002D1B0C" w:rsidRDefault="002D1B0C" w:rsidP="002D1B0C">
      <w:pPr>
        <w:tabs>
          <w:tab w:val="left" w:pos="1290"/>
        </w:tabs>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2.3符合《JJF1094-2002测量仪器特性评定》中相关技术要求。</w:t>
      </w:r>
    </w:p>
    <w:p w:rsidR="002D1B0C" w:rsidRPr="002D1B0C" w:rsidRDefault="002D1B0C" w:rsidP="002D1B0C">
      <w:pPr>
        <w:tabs>
          <w:tab w:val="left" w:pos="1290"/>
        </w:tabs>
        <w:adjustRightInd w:val="0"/>
        <w:snapToGrid w:val="0"/>
        <w:spacing w:line="360" w:lineRule="auto"/>
        <w:ind w:firstLineChars="200" w:firstLine="480"/>
        <w:rPr>
          <w:rFonts w:ascii="宋体" w:hAnsi="宋体"/>
          <w:color w:val="000000"/>
          <w:sz w:val="24"/>
          <w:szCs w:val="24"/>
        </w:rPr>
      </w:pPr>
    </w:p>
    <w:p w:rsidR="002D1B0C" w:rsidRPr="002D1B0C" w:rsidRDefault="002D1B0C" w:rsidP="002D1B0C">
      <w:pPr>
        <w:numPr>
          <w:ilvl w:val="0"/>
          <w:numId w:val="2"/>
        </w:numPr>
        <w:adjustRightInd w:val="0"/>
        <w:snapToGrid w:val="0"/>
        <w:spacing w:line="360" w:lineRule="auto"/>
        <w:ind w:firstLineChars="200" w:firstLine="482"/>
        <w:rPr>
          <w:rFonts w:ascii="宋体" w:hAnsi="宋体"/>
          <w:b/>
          <w:color w:val="000000"/>
          <w:sz w:val="24"/>
          <w:szCs w:val="24"/>
        </w:rPr>
      </w:pPr>
      <w:r w:rsidRPr="002D1B0C">
        <w:rPr>
          <w:rFonts w:ascii="宋体" w:hAnsi="宋体" w:hint="eastAsia"/>
          <w:b/>
          <w:color w:val="000000"/>
          <w:sz w:val="24"/>
          <w:szCs w:val="24"/>
        </w:rPr>
        <w:t>技术规格</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color w:val="000000"/>
          <w:sz w:val="24"/>
          <w:szCs w:val="24"/>
        </w:rPr>
        <w:t>3.1</w:t>
      </w:r>
      <w:r w:rsidRPr="002D1B0C">
        <w:rPr>
          <w:rFonts w:ascii="宋体" w:hAnsi="宋体" w:hint="eastAsia"/>
          <w:color w:val="000000"/>
          <w:sz w:val="24"/>
          <w:szCs w:val="24"/>
        </w:rPr>
        <w:t>设备构成：</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color w:val="000000"/>
          <w:sz w:val="24"/>
          <w:szCs w:val="24"/>
        </w:rPr>
        <w:t>3.1.1</w:t>
      </w:r>
      <w:r w:rsidRPr="002D1B0C">
        <w:rPr>
          <w:rFonts w:ascii="宋体" w:hAnsi="宋体" w:hint="eastAsia"/>
          <w:color w:val="000000"/>
          <w:sz w:val="24"/>
          <w:szCs w:val="24"/>
        </w:rPr>
        <w:t>测量方法：采用非接触光学式测量方法，可选择白光干涉法、光学反射法等。</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sz w:val="24"/>
          <w:szCs w:val="24"/>
        </w:rPr>
        <w:t>*</w:t>
      </w:r>
      <w:r w:rsidRPr="002D1B0C">
        <w:rPr>
          <w:rFonts w:ascii="宋体" w:hAnsi="宋体" w:hint="eastAsia"/>
          <w:color w:val="000000"/>
          <w:sz w:val="24"/>
          <w:szCs w:val="24"/>
        </w:rPr>
        <w:t>3.1.2 设备组成：该设备由两个测量系统组成，包括白光干涉测量系统和反射法测量系统共同组合形成。</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3.2设备总体技术指标：</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3.2.1 白光干涉法测量系统和反射法测量系统组合使用，可对同一膜厚样品测量点进行测量；可测量单多层膜厚、折射率、反射率等参数；用户可自行修改建立测量程式，具有多种测量模型可选，具有通用材料的NK数据库。</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3.3 白光干涉法测量系统的技术指标：</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sz w:val="24"/>
          <w:szCs w:val="24"/>
        </w:rPr>
        <w:t>*</w:t>
      </w:r>
      <w:r w:rsidRPr="002D1B0C">
        <w:rPr>
          <w:rFonts w:ascii="宋体" w:hAnsi="宋体" w:hint="eastAsia"/>
          <w:color w:val="000000"/>
          <w:sz w:val="24"/>
          <w:szCs w:val="24"/>
        </w:rPr>
        <w:t>3.3.1测量系统总体要求：采用非接触式的光干涉测量方式：白光干涉和</w:t>
      </w:r>
      <w:proofErr w:type="gramStart"/>
      <w:r w:rsidRPr="002D1B0C">
        <w:rPr>
          <w:rFonts w:ascii="宋体" w:hAnsi="宋体" w:hint="eastAsia"/>
          <w:color w:val="000000"/>
          <w:sz w:val="24"/>
          <w:szCs w:val="24"/>
        </w:rPr>
        <w:t>移相</w:t>
      </w:r>
      <w:proofErr w:type="gramEnd"/>
      <w:r w:rsidRPr="002D1B0C">
        <w:rPr>
          <w:rFonts w:ascii="宋体" w:hAnsi="宋体" w:hint="eastAsia"/>
          <w:color w:val="000000"/>
          <w:sz w:val="24"/>
          <w:szCs w:val="24"/>
        </w:rPr>
        <w:t>干涉；仪器具防撞击功能，若镜头碰到样品会自动停止逼近，以保护镜头和样品。</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hint="eastAsia"/>
          <w:sz w:val="24"/>
          <w:szCs w:val="24"/>
        </w:rPr>
        <w:lastRenderedPageBreak/>
        <w:t>#</w:t>
      </w:r>
      <w:r w:rsidRPr="002D1B0C">
        <w:rPr>
          <w:rFonts w:ascii="宋体" w:hAnsi="宋体" w:hint="eastAsia"/>
          <w:color w:val="000000"/>
          <w:sz w:val="24"/>
          <w:szCs w:val="24"/>
        </w:rPr>
        <w:t>3.3.2测量系统光源：具有双LED光源，可切换。</w:t>
      </w:r>
    </w:p>
    <w:p w:rsidR="002D1B0C" w:rsidRPr="002D1B0C" w:rsidRDefault="002D1B0C" w:rsidP="002D1B0C">
      <w:pPr>
        <w:adjustRightInd w:val="0"/>
        <w:snapToGrid w:val="0"/>
        <w:spacing w:line="360" w:lineRule="auto"/>
        <w:ind w:firstLineChars="200" w:firstLine="480"/>
        <w:rPr>
          <w:rFonts w:ascii="Times New Roman" w:hAnsi="Times New Roman"/>
          <w:color w:val="000000"/>
          <w:kern w:val="0"/>
          <w:sz w:val="24"/>
          <w:szCs w:val="24"/>
        </w:rPr>
      </w:pPr>
      <w:r w:rsidRPr="002D1B0C">
        <w:rPr>
          <w:rFonts w:ascii="宋体" w:hAnsi="宋体" w:hint="eastAsia"/>
          <w:sz w:val="24"/>
          <w:szCs w:val="24"/>
        </w:rPr>
        <w:t>*</w:t>
      </w:r>
      <w:r w:rsidRPr="002D1B0C">
        <w:rPr>
          <w:rFonts w:ascii="宋体" w:hAnsi="宋体" w:hint="eastAsia"/>
          <w:color w:val="000000"/>
          <w:sz w:val="24"/>
          <w:szCs w:val="24"/>
        </w:rPr>
        <w:t>3.3.3</w:t>
      </w:r>
      <w:r w:rsidRPr="002D1B0C">
        <w:rPr>
          <w:rFonts w:ascii="Times New Roman" w:hAnsi="Times New Roman" w:hint="eastAsia"/>
          <w:color w:val="000000"/>
          <w:kern w:val="0"/>
          <w:sz w:val="24"/>
          <w:szCs w:val="24"/>
        </w:rPr>
        <w:t xml:space="preserve"> </w:t>
      </w:r>
      <w:r w:rsidRPr="002D1B0C">
        <w:rPr>
          <w:rFonts w:ascii="Times New Roman" w:hAnsi="Times New Roman" w:hint="eastAsia"/>
          <w:color w:val="000000"/>
          <w:kern w:val="0"/>
          <w:sz w:val="24"/>
          <w:szCs w:val="24"/>
        </w:rPr>
        <w:t>设备样品台的指标：样品台尺寸：</w:t>
      </w:r>
      <w:r w:rsidRPr="002D1B0C">
        <w:rPr>
          <w:rFonts w:ascii="Times New Roman" w:hAnsi="Times New Roman"/>
          <w:color w:val="000000"/>
          <w:kern w:val="0"/>
          <w:sz w:val="24"/>
          <w:szCs w:val="24"/>
        </w:rPr>
        <w:t>15</w:t>
      </w:r>
      <w:r w:rsidRPr="002D1B0C">
        <w:rPr>
          <w:rFonts w:ascii="Times New Roman" w:hAnsi="Times New Roman" w:hint="eastAsia"/>
          <w:color w:val="000000"/>
          <w:kern w:val="0"/>
          <w:sz w:val="24"/>
          <w:szCs w:val="24"/>
        </w:rPr>
        <w:t>0</w:t>
      </w:r>
      <w:r w:rsidRPr="002D1B0C">
        <w:rPr>
          <w:rFonts w:ascii="Times New Roman" w:hAnsi="Times New Roman"/>
          <w:color w:val="000000"/>
          <w:kern w:val="0"/>
          <w:sz w:val="24"/>
          <w:szCs w:val="24"/>
        </w:rPr>
        <w:t>mm</w:t>
      </w:r>
      <w:r w:rsidRPr="002D1B0C">
        <w:rPr>
          <w:rFonts w:ascii="Times New Roman" w:hAnsi="Times New Roman" w:hint="eastAsia"/>
          <w:color w:val="000000"/>
          <w:kern w:val="0"/>
          <w:sz w:val="24"/>
          <w:szCs w:val="24"/>
        </w:rPr>
        <w:t>；具有</w:t>
      </w:r>
      <w:r w:rsidRPr="002D1B0C">
        <w:rPr>
          <w:rFonts w:ascii="宋体" w:hAnsi="宋体" w:hint="eastAsia"/>
          <w:color w:val="000000"/>
          <w:kern w:val="0"/>
          <w:sz w:val="24"/>
          <w:szCs w:val="24"/>
        </w:rPr>
        <w:t>闭环控制，带光栅尺；</w:t>
      </w:r>
      <w:r w:rsidRPr="002D1B0C">
        <w:rPr>
          <w:rFonts w:ascii="Times New Roman" w:hAnsi="Times New Roman"/>
          <w:color w:val="000000"/>
          <w:kern w:val="0"/>
          <w:sz w:val="24"/>
          <w:szCs w:val="24"/>
        </w:rPr>
        <w:t>XYZ</w:t>
      </w:r>
      <w:r w:rsidRPr="002D1B0C">
        <w:rPr>
          <w:rFonts w:ascii="Times New Roman" w:hAnsi="Times New Roman" w:hint="eastAsia"/>
          <w:color w:val="000000"/>
          <w:kern w:val="0"/>
          <w:sz w:val="24"/>
          <w:szCs w:val="24"/>
        </w:rPr>
        <w:t>自动运动</w:t>
      </w:r>
      <w:r w:rsidRPr="002D1B0C">
        <w:rPr>
          <w:rFonts w:ascii="宋体" w:hAnsi="宋体" w:hint="eastAsia"/>
          <w:color w:val="000000"/>
          <w:kern w:val="0"/>
          <w:sz w:val="24"/>
          <w:szCs w:val="24"/>
        </w:rPr>
        <w:t>行程：</w:t>
      </w:r>
      <w:r w:rsidRPr="002D1B0C">
        <w:rPr>
          <w:rFonts w:ascii="宋体" w:hAnsi="宋体" w:hint="eastAsia"/>
          <w:color w:val="000000"/>
          <w:sz w:val="24"/>
          <w:szCs w:val="24"/>
        </w:rPr>
        <w:t>＞</w:t>
      </w:r>
      <w:r w:rsidRPr="002D1B0C">
        <w:rPr>
          <w:rFonts w:ascii="宋体" w:hAnsi="宋体" w:hint="eastAsia"/>
          <w:color w:val="000000"/>
          <w:kern w:val="0"/>
          <w:sz w:val="24"/>
          <w:szCs w:val="24"/>
        </w:rPr>
        <w:t>（</w:t>
      </w:r>
      <w:proofErr w:type="gramStart"/>
      <w:r w:rsidRPr="002D1B0C">
        <w:rPr>
          <w:rFonts w:ascii="Times New Roman" w:hAnsi="Times New Roman"/>
          <w:color w:val="000000"/>
          <w:kern w:val="0"/>
          <w:sz w:val="24"/>
          <w:szCs w:val="24"/>
        </w:rPr>
        <w:t>15</w:t>
      </w:r>
      <w:r w:rsidRPr="002D1B0C">
        <w:rPr>
          <w:rFonts w:ascii="Times New Roman" w:hAnsi="Times New Roman" w:hint="eastAsia"/>
          <w:color w:val="000000"/>
          <w:kern w:val="0"/>
          <w:sz w:val="24"/>
          <w:szCs w:val="24"/>
        </w:rPr>
        <w:t>0</w:t>
      </w:r>
      <w:r w:rsidRPr="002D1B0C">
        <w:rPr>
          <w:rFonts w:ascii="Times New Roman" w:hAnsi="Times New Roman"/>
          <w:color w:val="000000"/>
          <w:kern w:val="0"/>
          <w:sz w:val="24"/>
          <w:szCs w:val="24"/>
        </w:rPr>
        <w:sym w:font="Symbol" w:char="F0B4"/>
      </w:r>
      <w:r w:rsidRPr="002D1B0C">
        <w:rPr>
          <w:rFonts w:ascii="Times New Roman" w:hAnsi="Times New Roman"/>
          <w:color w:val="000000"/>
          <w:kern w:val="0"/>
          <w:sz w:val="24"/>
          <w:szCs w:val="24"/>
        </w:rPr>
        <w:t>15</w:t>
      </w:r>
      <w:r w:rsidRPr="002D1B0C">
        <w:rPr>
          <w:rFonts w:ascii="Times New Roman" w:hAnsi="Times New Roman" w:hint="eastAsia"/>
          <w:color w:val="000000"/>
          <w:kern w:val="0"/>
          <w:sz w:val="24"/>
          <w:szCs w:val="24"/>
        </w:rPr>
        <w:t>0</w:t>
      </w:r>
      <w:proofErr w:type="gramEnd"/>
      <w:r w:rsidRPr="002D1B0C">
        <w:rPr>
          <w:rFonts w:ascii="Times New Roman" w:hAnsi="Times New Roman"/>
          <w:color w:val="000000"/>
          <w:kern w:val="0"/>
          <w:sz w:val="24"/>
          <w:szCs w:val="24"/>
        </w:rPr>
        <w:sym w:font="Symbol" w:char="F0B4"/>
      </w:r>
      <w:r w:rsidRPr="002D1B0C">
        <w:rPr>
          <w:rFonts w:ascii="Times New Roman" w:hAnsi="Times New Roman"/>
          <w:color w:val="000000"/>
          <w:kern w:val="0"/>
          <w:sz w:val="24"/>
          <w:szCs w:val="24"/>
        </w:rPr>
        <w:t>1</w:t>
      </w:r>
      <w:r w:rsidRPr="002D1B0C">
        <w:rPr>
          <w:rFonts w:ascii="Times New Roman" w:hAnsi="Times New Roman" w:hint="eastAsia"/>
          <w:color w:val="000000"/>
          <w:kern w:val="0"/>
          <w:sz w:val="24"/>
          <w:szCs w:val="24"/>
        </w:rPr>
        <w:t>00</w:t>
      </w:r>
      <w:r w:rsidRPr="002D1B0C">
        <w:rPr>
          <w:rFonts w:ascii="Times New Roman" w:hAnsi="Times New Roman" w:hint="eastAsia"/>
          <w:color w:val="000000"/>
          <w:kern w:val="0"/>
          <w:sz w:val="24"/>
          <w:szCs w:val="24"/>
        </w:rPr>
        <w:t>）</w:t>
      </w:r>
      <w:r w:rsidRPr="002D1B0C">
        <w:rPr>
          <w:rFonts w:ascii="Times New Roman" w:hAnsi="Times New Roman"/>
          <w:color w:val="000000"/>
          <w:kern w:val="0"/>
          <w:sz w:val="24"/>
          <w:szCs w:val="24"/>
        </w:rPr>
        <w:t>mm</w:t>
      </w:r>
      <w:r w:rsidRPr="002D1B0C">
        <w:rPr>
          <w:rFonts w:ascii="Times New Roman" w:hAnsi="Times New Roman" w:hint="eastAsia"/>
          <w:color w:val="000000"/>
          <w:kern w:val="0"/>
          <w:sz w:val="24"/>
          <w:szCs w:val="24"/>
        </w:rPr>
        <w:t>；可进行自动</w:t>
      </w:r>
      <w:r w:rsidRPr="002D1B0C">
        <w:rPr>
          <w:rFonts w:ascii="Times New Roman" w:hAnsi="Times New Roman" w:hint="eastAsia"/>
          <w:color w:val="000000"/>
          <w:kern w:val="0"/>
          <w:sz w:val="24"/>
          <w:szCs w:val="24"/>
        </w:rPr>
        <w:t>Mapping</w:t>
      </w:r>
      <w:r w:rsidRPr="002D1B0C">
        <w:rPr>
          <w:rFonts w:ascii="Times New Roman" w:hAnsi="Times New Roman" w:hint="eastAsia"/>
          <w:color w:val="000000"/>
          <w:kern w:val="0"/>
          <w:sz w:val="24"/>
          <w:szCs w:val="24"/>
        </w:rPr>
        <w:t>测量。</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3.3.4</w:t>
      </w:r>
      <w:r w:rsidRPr="002D1B0C">
        <w:rPr>
          <w:rFonts w:ascii="Times New Roman" w:hAnsi="Times New Roman" w:hint="eastAsia"/>
          <w:color w:val="000000"/>
          <w:kern w:val="0"/>
          <w:sz w:val="24"/>
          <w:szCs w:val="24"/>
        </w:rPr>
        <w:t>测量系统</w:t>
      </w:r>
      <w:r w:rsidRPr="002D1B0C">
        <w:rPr>
          <w:rFonts w:ascii="宋体" w:hAnsi="宋体" w:hint="eastAsia"/>
          <w:color w:val="000000"/>
          <w:sz w:val="24"/>
          <w:szCs w:val="24"/>
        </w:rPr>
        <w:t>物镜倍率配备：至少配备三个倍率，包括10X、20X、50X。</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sz w:val="24"/>
          <w:szCs w:val="24"/>
        </w:rPr>
        <w:t>*</w:t>
      </w:r>
      <w:r w:rsidRPr="002D1B0C">
        <w:rPr>
          <w:rFonts w:ascii="宋体" w:hAnsi="宋体" w:hint="eastAsia"/>
          <w:color w:val="000000"/>
          <w:sz w:val="24"/>
          <w:szCs w:val="24"/>
        </w:rPr>
        <w:t>3.3.5 测量模式：具有PSI、VSI和ZSI测量模式。</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3.3.6测量范围：＞</w:t>
      </w:r>
      <w:r w:rsidRPr="002D1B0C">
        <w:rPr>
          <w:rFonts w:ascii="Times New Roman" w:hAnsi="Times New Roman"/>
          <w:color w:val="000000"/>
          <w:sz w:val="24"/>
          <w:szCs w:val="24"/>
        </w:rPr>
        <w:t>1mm</w:t>
      </w:r>
      <w:r w:rsidRPr="002D1B0C">
        <w:rPr>
          <w:rFonts w:ascii="Times New Roman" w:hAnsi="Times New Roman"/>
          <w:color w:val="000000"/>
          <w:sz w:val="24"/>
          <w:szCs w:val="24"/>
        </w:rPr>
        <w:t>，可达</w:t>
      </w:r>
      <w:r w:rsidRPr="002D1B0C">
        <w:rPr>
          <w:rFonts w:ascii="Times New Roman" w:hAnsi="Times New Roman"/>
          <w:color w:val="000000"/>
          <w:sz w:val="24"/>
          <w:szCs w:val="24"/>
        </w:rPr>
        <w:t>10mm</w:t>
      </w:r>
      <w:r w:rsidRPr="002D1B0C">
        <w:rPr>
          <w:rFonts w:ascii="Times New Roman" w:hAnsi="Times New Roman" w:hint="eastAsia"/>
          <w:color w:val="000000"/>
          <w:sz w:val="24"/>
          <w:szCs w:val="24"/>
        </w:rPr>
        <w:t>。</w:t>
      </w:r>
      <w:r w:rsidRPr="002D1B0C">
        <w:rPr>
          <w:rFonts w:ascii="宋体" w:hAnsi="宋体"/>
          <w:color w:val="000000"/>
          <w:sz w:val="24"/>
          <w:szCs w:val="24"/>
        </w:rPr>
        <w:t xml:space="preserve"> </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3.3.7</w:t>
      </w:r>
      <w:r w:rsidRPr="002D1B0C">
        <w:rPr>
          <w:rFonts w:ascii="Times New Roman" w:hAnsi="Times New Roman"/>
          <w:color w:val="000000"/>
          <w:kern w:val="0"/>
          <w:sz w:val="24"/>
          <w:szCs w:val="24"/>
        </w:rPr>
        <w:t xml:space="preserve"> RMS</w:t>
      </w:r>
      <w:r w:rsidRPr="002D1B0C">
        <w:rPr>
          <w:rFonts w:ascii="宋体" w:hAnsi="宋体" w:hint="eastAsia"/>
          <w:color w:val="000000"/>
          <w:kern w:val="0"/>
          <w:sz w:val="24"/>
          <w:szCs w:val="24"/>
        </w:rPr>
        <w:t>测量的重复性：</w:t>
      </w:r>
      <w:r w:rsidRPr="002D1B0C">
        <w:rPr>
          <w:rFonts w:ascii="Times New Roman" w:hAnsi="Times New Roman"/>
          <w:color w:val="000000"/>
          <w:kern w:val="0"/>
          <w:sz w:val="24"/>
          <w:szCs w:val="24"/>
        </w:rPr>
        <w:t>0.0</w:t>
      </w:r>
      <w:r w:rsidRPr="002D1B0C">
        <w:rPr>
          <w:rFonts w:ascii="Times New Roman" w:hAnsi="Times New Roman" w:hint="eastAsia"/>
          <w:color w:val="000000"/>
          <w:kern w:val="0"/>
          <w:sz w:val="24"/>
          <w:szCs w:val="24"/>
        </w:rPr>
        <w:t>3</w:t>
      </w:r>
      <w:r w:rsidRPr="002D1B0C">
        <w:rPr>
          <w:rFonts w:ascii="Times New Roman" w:hAnsi="Times New Roman"/>
          <w:color w:val="000000"/>
          <w:kern w:val="0"/>
          <w:sz w:val="24"/>
          <w:szCs w:val="24"/>
        </w:rPr>
        <w:t>nm</w:t>
      </w:r>
    </w:p>
    <w:p w:rsidR="002D1B0C" w:rsidRPr="002D1B0C" w:rsidRDefault="002D1B0C" w:rsidP="002D1B0C">
      <w:pPr>
        <w:adjustRightInd w:val="0"/>
        <w:snapToGrid w:val="0"/>
        <w:spacing w:line="360" w:lineRule="auto"/>
        <w:ind w:firstLineChars="200" w:firstLine="480"/>
        <w:rPr>
          <w:rFonts w:ascii="Times New Roman" w:hAnsi="Times New Roman"/>
          <w:color w:val="000000"/>
          <w:kern w:val="0"/>
          <w:sz w:val="24"/>
          <w:szCs w:val="24"/>
        </w:rPr>
      </w:pPr>
      <w:r w:rsidRPr="002D1B0C">
        <w:rPr>
          <w:rFonts w:hint="eastAsia"/>
          <w:sz w:val="24"/>
          <w:szCs w:val="24"/>
        </w:rPr>
        <w:t>#</w:t>
      </w:r>
      <w:r w:rsidRPr="002D1B0C">
        <w:rPr>
          <w:rFonts w:ascii="宋体" w:hAnsi="宋体" w:hint="eastAsia"/>
          <w:color w:val="000000"/>
          <w:sz w:val="24"/>
          <w:szCs w:val="24"/>
        </w:rPr>
        <w:t>3.3.8台阶高度</w:t>
      </w:r>
      <w:r w:rsidRPr="002D1B0C">
        <w:rPr>
          <w:rFonts w:ascii="宋体" w:hAnsi="宋体" w:hint="eastAsia"/>
          <w:color w:val="000000"/>
          <w:kern w:val="0"/>
          <w:sz w:val="24"/>
          <w:szCs w:val="24"/>
        </w:rPr>
        <w:t>测量精度：</w:t>
      </w:r>
      <w:r w:rsidRPr="002D1B0C">
        <w:rPr>
          <w:rFonts w:ascii="Times New Roman" w:hAnsi="Times New Roman"/>
          <w:color w:val="000000"/>
          <w:kern w:val="0"/>
          <w:sz w:val="24"/>
          <w:szCs w:val="24"/>
        </w:rPr>
        <w:t>0.1%</w:t>
      </w:r>
      <w:r w:rsidRPr="002D1B0C">
        <w:rPr>
          <w:rFonts w:ascii="Times New Roman" w:hAnsi="Times New Roman" w:hint="eastAsia"/>
          <w:color w:val="000000"/>
          <w:kern w:val="0"/>
          <w:sz w:val="24"/>
          <w:szCs w:val="24"/>
        </w:rPr>
        <w:t>。</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3.3.10</w:t>
      </w:r>
      <w:r w:rsidRPr="002D1B0C">
        <w:rPr>
          <w:rFonts w:ascii="Times New Roman" w:hAnsi="Times New Roman" w:hint="eastAsia"/>
          <w:color w:val="000000"/>
          <w:kern w:val="0"/>
          <w:sz w:val="24"/>
          <w:szCs w:val="24"/>
        </w:rPr>
        <w:t>测量系统</w:t>
      </w:r>
      <w:r w:rsidRPr="002D1B0C">
        <w:rPr>
          <w:rFonts w:ascii="宋体" w:hAnsi="宋体" w:hint="eastAsia"/>
          <w:color w:val="000000"/>
          <w:sz w:val="24"/>
          <w:szCs w:val="24"/>
        </w:rPr>
        <w:t>软件功能</w:t>
      </w:r>
      <w:r w:rsidRPr="002D1B0C">
        <w:rPr>
          <w:rFonts w:ascii="宋体" w:hAnsi="宋体" w:hint="eastAsia"/>
          <w:color w:val="000000"/>
          <w:kern w:val="0"/>
          <w:sz w:val="24"/>
          <w:szCs w:val="24"/>
        </w:rPr>
        <w:t>：具有</w:t>
      </w:r>
      <w:r w:rsidRPr="002D1B0C">
        <w:rPr>
          <w:rFonts w:ascii="宋体" w:hAnsi="宋体" w:hint="eastAsia"/>
          <w:color w:val="000000"/>
          <w:sz w:val="24"/>
          <w:szCs w:val="24"/>
        </w:rPr>
        <w:t>三维表面形貌的测量、图形显示与分析功能。</w:t>
      </w:r>
      <w:r w:rsidRPr="002D1B0C">
        <w:rPr>
          <w:rFonts w:ascii="宋体" w:hAnsi="宋体"/>
          <w:color w:val="000000"/>
          <w:sz w:val="24"/>
          <w:szCs w:val="24"/>
        </w:rPr>
        <w:t xml:space="preserve"> </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hint="eastAsia"/>
          <w:sz w:val="24"/>
          <w:szCs w:val="24"/>
        </w:rPr>
        <w:t>#</w:t>
      </w:r>
      <w:r w:rsidRPr="002D1B0C">
        <w:rPr>
          <w:rFonts w:ascii="宋体" w:hAnsi="宋体" w:hint="eastAsia"/>
          <w:color w:val="000000"/>
          <w:sz w:val="24"/>
          <w:szCs w:val="24"/>
        </w:rPr>
        <w:t>3.3.11测量系统软件修正功能：设备软件具有自动程序Recipe设置，可实现多点连续测量和自动拼接测量＞10x10次以上；</w:t>
      </w:r>
      <w:proofErr w:type="gramStart"/>
      <w:r w:rsidRPr="002D1B0C">
        <w:rPr>
          <w:rFonts w:ascii="宋体" w:hAnsi="宋体" w:hint="eastAsia"/>
          <w:color w:val="000000"/>
          <w:sz w:val="24"/>
          <w:szCs w:val="24"/>
        </w:rPr>
        <w:t>具有阶高自</w:t>
      </w:r>
      <w:proofErr w:type="gramEnd"/>
      <w:r w:rsidRPr="002D1B0C">
        <w:rPr>
          <w:rFonts w:ascii="宋体" w:hAnsi="宋体" w:hint="eastAsia"/>
          <w:color w:val="000000"/>
          <w:sz w:val="24"/>
          <w:szCs w:val="24"/>
        </w:rPr>
        <w:t>校准标定功能，配备相应标准器。</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3.4 反射法</w:t>
      </w:r>
      <w:r w:rsidRPr="002D1B0C">
        <w:rPr>
          <w:rFonts w:ascii="Times New Roman" w:hAnsi="Times New Roman" w:hint="eastAsia"/>
          <w:color w:val="000000"/>
          <w:kern w:val="0"/>
          <w:sz w:val="24"/>
          <w:szCs w:val="24"/>
        </w:rPr>
        <w:t>测量系统</w:t>
      </w:r>
      <w:r w:rsidRPr="002D1B0C">
        <w:rPr>
          <w:rFonts w:ascii="宋体" w:hAnsi="宋体" w:hint="eastAsia"/>
          <w:color w:val="000000"/>
          <w:sz w:val="24"/>
          <w:szCs w:val="24"/>
        </w:rPr>
        <w:t>的技术指标：</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3.4.1</w:t>
      </w:r>
      <w:r w:rsidRPr="002D1B0C">
        <w:rPr>
          <w:rFonts w:ascii="Times New Roman" w:hAnsi="Times New Roman" w:hint="eastAsia"/>
          <w:color w:val="000000"/>
          <w:kern w:val="0"/>
          <w:sz w:val="24"/>
          <w:szCs w:val="24"/>
        </w:rPr>
        <w:t>测量系统</w:t>
      </w:r>
      <w:r w:rsidRPr="002D1B0C">
        <w:rPr>
          <w:rFonts w:ascii="宋体" w:hAnsi="宋体" w:hint="eastAsia"/>
          <w:color w:val="000000"/>
          <w:sz w:val="24"/>
          <w:szCs w:val="24"/>
        </w:rPr>
        <w:t>测量功能：可测量单层或多层膜厚度（不少于3层）、折射率等参数,具有多点自动测量，3D连续显示功能。</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3.4.2样品台技术指标：具有150mm自动样品台；可进行样品Mapping测量；具有样品观察系统。</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hint="eastAsia"/>
          <w:sz w:val="24"/>
          <w:szCs w:val="24"/>
        </w:rPr>
        <w:t>#</w:t>
      </w:r>
      <w:r w:rsidRPr="002D1B0C">
        <w:rPr>
          <w:rFonts w:ascii="宋体" w:hAnsi="宋体" w:hint="eastAsia"/>
          <w:color w:val="000000"/>
          <w:sz w:val="24"/>
          <w:szCs w:val="24"/>
        </w:rPr>
        <w:t>3.4.3光谱波长范围：</w:t>
      </w:r>
      <w:r w:rsidRPr="002D1B0C">
        <w:rPr>
          <w:rFonts w:ascii="Times New Roman" w:hAnsi="Times New Roman" w:hint="eastAsia"/>
          <w:color w:val="000000"/>
          <w:sz w:val="24"/>
          <w:szCs w:val="24"/>
        </w:rPr>
        <w:t>400</w:t>
      </w:r>
      <w:r w:rsidRPr="002D1B0C">
        <w:rPr>
          <w:rFonts w:ascii="Times New Roman" w:hAnsi="Times New Roman"/>
          <w:color w:val="000000"/>
          <w:sz w:val="24"/>
          <w:szCs w:val="24"/>
        </w:rPr>
        <w:t>nm-1</w:t>
      </w:r>
      <w:r w:rsidRPr="002D1B0C">
        <w:rPr>
          <w:rFonts w:ascii="Times New Roman" w:hAnsi="Times New Roman" w:hint="eastAsia"/>
          <w:color w:val="000000"/>
          <w:sz w:val="24"/>
          <w:szCs w:val="24"/>
        </w:rPr>
        <w:t>0</w:t>
      </w:r>
      <w:r w:rsidRPr="002D1B0C">
        <w:rPr>
          <w:rFonts w:ascii="Times New Roman" w:hAnsi="Times New Roman"/>
          <w:color w:val="000000"/>
          <w:sz w:val="24"/>
          <w:szCs w:val="24"/>
        </w:rPr>
        <w:t>00nm</w:t>
      </w:r>
      <w:r w:rsidRPr="002D1B0C">
        <w:rPr>
          <w:rFonts w:ascii="宋体" w:hAnsi="宋体" w:hint="eastAsia"/>
          <w:color w:val="000000"/>
          <w:sz w:val="24"/>
          <w:szCs w:val="24"/>
        </w:rPr>
        <w:t>。</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3.4.4光斑直径：</w:t>
      </w:r>
      <w:r w:rsidRPr="002D1B0C">
        <w:rPr>
          <w:rFonts w:ascii="Times New Roman" w:hAnsi="Times New Roman"/>
          <w:color w:val="000000"/>
          <w:sz w:val="24"/>
          <w:szCs w:val="24"/>
        </w:rPr>
        <w:t>500</w:t>
      </w:r>
      <w:r w:rsidRPr="002D1B0C">
        <w:rPr>
          <w:rFonts w:ascii="Symbol" w:hAnsi="Symbol"/>
          <w:color w:val="000000"/>
          <w:sz w:val="24"/>
          <w:szCs w:val="24"/>
        </w:rPr>
        <w:t></w:t>
      </w:r>
      <w:r w:rsidRPr="002D1B0C">
        <w:rPr>
          <w:rFonts w:ascii="Times New Roman" w:hAnsi="Times New Roman"/>
          <w:color w:val="000000"/>
          <w:sz w:val="24"/>
          <w:szCs w:val="24"/>
        </w:rPr>
        <w:t>m</w:t>
      </w:r>
      <w:r w:rsidRPr="002D1B0C">
        <w:rPr>
          <w:rFonts w:ascii="宋体" w:hAnsi="宋体" w:hint="eastAsia"/>
          <w:color w:val="000000"/>
          <w:sz w:val="24"/>
          <w:szCs w:val="24"/>
        </w:rPr>
        <w:t>-</w:t>
      </w:r>
      <w:r w:rsidRPr="002D1B0C">
        <w:rPr>
          <w:rFonts w:ascii="Times New Roman" w:hAnsi="Times New Roman" w:hint="eastAsia"/>
          <w:color w:val="000000"/>
          <w:sz w:val="24"/>
          <w:szCs w:val="24"/>
        </w:rPr>
        <w:t>2</w:t>
      </w:r>
      <w:r w:rsidRPr="002D1B0C">
        <w:rPr>
          <w:rFonts w:ascii="Times New Roman" w:hAnsi="Times New Roman"/>
          <w:color w:val="000000"/>
          <w:sz w:val="24"/>
          <w:szCs w:val="24"/>
        </w:rPr>
        <w:t>mm</w:t>
      </w:r>
      <w:r w:rsidRPr="002D1B0C">
        <w:rPr>
          <w:rFonts w:ascii="Times New Roman" w:hAnsi="Times New Roman" w:hint="eastAsia"/>
          <w:color w:val="000000"/>
          <w:sz w:val="24"/>
          <w:szCs w:val="24"/>
        </w:rPr>
        <w:t>。</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3.4.5膜厚测量范围：（</w:t>
      </w:r>
      <w:r w:rsidRPr="002D1B0C">
        <w:rPr>
          <w:rFonts w:ascii="宋体" w:hAnsi="宋体"/>
          <w:color w:val="000000"/>
          <w:sz w:val="24"/>
          <w:szCs w:val="24"/>
        </w:rPr>
        <w:t>0.</w:t>
      </w:r>
      <w:r w:rsidRPr="002D1B0C">
        <w:rPr>
          <w:rFonts w:ascii="宋体" w:hAnsi="宋体" w:hint="eastAsia"/>
          <w:color w:val="000000"/>
          <w:sz w:val="24"/>
          <w:szCs w:val="24"/>
        </w:rPr>
        <w:t>05</w:t>
      </w:r>
      <w:r w:rsidRPr="002D1B0C">
        <w:rPr>
          <w:rFonts w:ascii="宋体" w:hAnsi="宋体"/>
          <w:color w:val="000000"/>
          <w:sz w:val="24"/>
          <w:szCs w:val="24"/>
        </w:rPr>
        <w:t>-</w:t>
      </w:r>
      <w:r w:rsidRPr="002D1B0C">
        <w:rPr>
          <w:rFonts w:ascii="宋体" w:hAnsi="宋体" w:hint="eastAsia"/>
          <w:color w:val="000000"/>
          <w:sz w:val="24"/>
          <w:szCs w:val="24"/>
        </w:rPr>
        <w:t>30）</w:t>
      </w:r>
      <w:r w:rsidRPr="002D1B0C">
        <w:rPr>
          <w:rFonts w:ascii="Symbol" w:hAnsi="Symbol"/>
          <w:color w:val="000000"/>
          <w:sz w:val="24"/>
          <w:szCs w:val="24"/>
        </w:rPr>
        <w:t></w:t>
      </w:r>
      <w:r w:rsidRPr="002D1B0C">
        <w:rPr>
          <w:rFonts w:ascii="Times New Roman" w:hAnsi="Times New Roman"/>
          <w:color w:val="000000"/>
          <w:sz w:val="24"/>
          <w:szCs w:val="24"/>
        </w:rPr>
        <w:t>m</w:t>
      </w:r>
      <w:r w:rsidRPr="002D1B0C">
        <w:rPr>
          <w:rFonts w:ascii="宋体" w:hAnsi="宋体" w:hint="eastAsia"/>
          <w:color w:val="000000"/>
          <w:sz w:val="24"/>
          <w:szCs w:val="24"/>
        </w:rPr>
        <w:t>。</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hint="eastAsia"/>
          <w:sz w:val="24"/>
          <w:szCs w:val="24"/>
        </w:rPr>
        <w:t>#</w:t>
      </w:r>
      <w:r w:rsidRPr="002D1B0C">
        <w:rPr>
          <w:rFonts w:ascii="宋体" w:hAnsi="宋体" w:hint="eastAsia"/>
          <w:color w:val="000000"/>
          <w:sz w:val="24"/>
          <w:szCs w:val="24"/>
        </w:rPr>
        <w:t>3.4.6膜厚测量重复性：＜</w:t>
      </w:r>
      <w:r w:rsidRPr="002D1B0C">
        <w:rPr>
          <w:rFonts w:ascii="Times New Roman" w:hAnsi="Times New Roman" w:hint="eastAsia"/>
          <w:color w:val="000000"/>
          <w:sz w:val="24"/>
          <w:szCs w:val="24"/>
        </w:rPr>
        <w:t>2</w:t>
      </w:r>
      <w:r w:rsidRPr="002D1B0C">
        <w:rPr>
          <w:rFonts w:ascii="Univers" w:hAnsi="Univers"/>
          <w:color w:val="000000"/>
          <w:sz w:val="24"/>
          <w:szCs w:val="24"/>
        </w:rPr>
        <w:t>Å</w:t>
      </w:r>
      <w:r w:rsidRPr="002D1B0C">
        <w:rPr>
          <w:rFonts w:ascii="Times New Roman" w:hAnsi="Times New Roman" w:hint="eastAsia"/>
          <w:color w:val="000000"/>
          <w:sz w:val="24"/>
          <w:szCs w:val="24"/>
        </w:rPr>
        <w:t>；</w:t>
      </w:r>
      <w:r w:rsidRPr="002D1B0C">
        <w:rPr>
          <w:rFonts w:ascii="宋体" w:hAnsi="宋体" w:hint="eastAsia"/>
          <w:color w:val="000000"/>
          <w:sz w:val="24"/>
          <w:szCs w:val="24"/>
        </w:rPr>
        <w:t>膜厚测量精度：＜</w:t>
      </w:r>
      <w:r w:rsidRPr="002D1B0C">
        <w:rPr>
          <w:rFonts w:ascii="Times New Roman" w:hAnsi="Times New Roman"/>
          <w:color w:val="000000"/>
          <w:sz w:val="24"/>
          <w:szCs w:val="24"/>
        </w:rPr>
        <w:t>0.</w:t>
      </w:r>
      <w:r w:rsidRPr="002D1B0C">
        <w:rPr>
          <w:rFonts w:ascii="Times New Roman" w:hAnsi="Times New Roman" w:hint="eastAsia"/>
          <w:color w:val="000000"/>
          <w:sz w:val="24"/>
          <w:szCs w:val="24"/>
        </w:rPr>
        <w:t>5</w:t>
      </w:r>
      <w:r w:rsidRPr="002D1B0C">
        <w:rPr>
          <w:rFonts w:ascii="Times New Roman" w:hAnsi="Times New Roman"/>
          <w:color w:val="000000"/>
          <w:sz w:val="24"/>
          <w:szCs w:val="24"/>
        </w:rPr>
        <w:t>%</w:t>
      </w:r>
      <w:r w:rsidRPr="002D1B0C">
        <w:rPr>
          <w:rFonts w:ascii="Times New Roman" w:hAnsi="Times New Roman"/>
          <w:color w:val="000000"/>
          <w:sz w:val="24"/>
          <w:szCs w:val="24"/>
        </w:rPr>
        <w:t>。</w:t>
      </w:r>
      <w:r w:rsidRPr="002D1B0C">
        <w:rPr>
          <w:rFonts w:ascii="宋体" w:hAnsi="宋体" w:hint="eastAsia"/>
          <w:color w:val="000000"/>
          <w:sz w:val="24"/>
          <w:szCs w:val="24"/>
        </w:rPr>
        <w:t>(特别是对SiO2膜层)。</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3.4.7</w:t>
      </w:r>
      <w:r w:rsidRPr="002D1B0C">
        <w:rPr>
          <w:rFonts w:ascii="Times New Roman" w:hAnsi="Times New Roman" w:hint="eastAsia"/>
          <w:color w:val="000000"/>
          <w:kern w:val="0"/>
          <w:sz w:val="24"/>
          <w:szCs w:val="24"/>
        </w:rPr>
        <w:t>测量系统</w:t>
      </w:r>
      <w:r w:rsidRPr="002D1B0C">
        <w:rPr>
          <w:rFonts w:ascii="宋体" w:hAnsi="宋体" w:hint="eastAsia"/>
          <w:color w:val="000000"/>
          <w:sz w:val="24"/>
          <w:szCs w:val="24"/>
        </w:rPr>
        <w:t>软件功能：软件界面人性化设计，测试数据能够方便的储存和导出；免费提供针对不同材质测试的Recipe程式，并可以新增新材质的recipe；</w:t>
      </w:r>
      <w:r w:rsidRPr="002D1B0C">
        <w:rPr>
          <w:rFonts w:ascii="宋体" w:hAnsi="宋体" w:hint="eastAsia"/>
          <w:color w:val="000000"/>
          <w:kern w:val="0"/>
          <w:sz w:val="24"/>
          <w:szCs w:val="24"/>
        </w:rPr>
        <w:t>具有膜厚自校准标定功能，配备相应标准器。</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3.4 设备软件总体功能</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color w:val="000000"/>
          <w:sz w:val="24"/>
          <w:szCs w:val="24"/>
        </w:rPr>
        <w:t>3.</w:t>
      </w:r>
      <w:r w:rsidRPr="002D1B0C">
        <w:rPr>
          <w:rFonts w:ascii="宋体" w:hAnsi="宋体" w:hint="eastAsia"/>
          <w:color w:val="000000"/>
          <w:sz w:val="24"/>
          <w:szCs w:val="24"/>
        </w:rPr>
        <w:t>4.1软件具有测量膜厚等多参数功能，在各测量软件模块可根据使用要求将软件的功能进行扩展，接口对用户开放。膜厚测量程式中模板可编辑，根据需求改变拟合曲线。</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color w:val="000000"/>
          <w:sz w:val="24"/>
          <w:szCs w:val="24"/>
        </w:rPr>
        <w:t>3.</w:t>
      </w:r>
      <w:r w:rsidRPr="002D1B0C">
        <w:rPr>
          <w:rFonts w:ascii="宋体" w:hAnsi="宋体" w:hint="eastAsia"/>
          <w:color w:val="000000"/>
          <w:sz w:val="24"/>
          <w:szCs w:val="24"/>
        </w:rPr>
        <w:t>4.2仪器软件可终身免费升级。</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color w:val="000000"/>
          <w:sz w:val="24"/>
          <w:szCs w:val="24"/>
        </w:rPr>
        <w:t>3.</w:t>
      </w:r>
      <w:r w:rsidRPr="002D1B0C">
        <w:rPr>
          <w:rFonts w:ascii="宋体" w:hAnsi="宋体" w:hint="eastAsia"/>
          <w:color w:val="000000"/>
          <w:sz w:val="24"/>
          <w:szCs w:val="24"/>
        </w:rPr>
        <w:t>4.3可将测量结果输出到</w:t>
      </w:r>
      <w:r w:rsidRPr="002D1B0C">
        <w:rPr>
          <w:rFonts w:ascii="宋体" w:hAnsi="宋体"/>
          <w:color w:val="000000"/>
          <w:sz w:val="24"/>
          <w:szCs w:val="24"/>
        </w:rPr>
        <w:t>多</w:t>
      </w:r>
      <w:r w:rsidRPr="002D1B0C">
        <w:rPr>
          <w:rFonts w:ascii="宋体" w:hAnsi="宋体" w:hint="eastAsia"/>
          <w:color w:val="000000"/>
          <w:sz w:val="24"/>
          <w:szCs w:val="24"/>
        </w:rPr>
        <w:t>种</w:t>
      </w:r>
      <w:r w:rsidRPr="002D1B0C">
        <w:rPr>
          <w:rFonts w:ascii="宋体" w:hAnsi="宋体"/>
          <w:color w:val="000000"/>
          <w:sz w:val="24"/>
          <w:szCs w:val="24"/>
        </w:rPr>
        <w:t>文件分析，</w:t>
      </w:r>
      <w:r w:rsidRPr="002D1B0C">
        <w:rPr>
          <w:rFonts w:ascii="宋体" w:hAnsi="宋体" w:hint="eastAsia"/>
          <w:color w:val="000000"/>
          <w:sz w:val="24"/>
          <w:szCs w:val="24"/>
        </w:rPr>
        <w:t>测量报告版式可编辑可修改。</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p>
    <w:p w:rsidR="002D1B0C" w:rsidRPr="002D1B0C" w:rsidRDefault="002D1B0C" w:rsidP="002D1B0C">
      <w:pPr>
        <w:numPr>
          <w:ilvl w:val="0"/>
          <w:numId w:val="2"/>
        </w:numPr>
        <w:adjustRightInd w:val="0"/>
        <w:snapToGrid w:val="0"/>
        <w:spacing w:line="360" w:lineRule="auto"/>
        <w:ind w:firstLineChars="200" w:firstLine="482"/>
        <w:rPr>
          <w:rFonts w:ascii="宋体" w:hAnsi="宋体"/>
          <w:color w:val="000000"/>
          <w:sz w:val="24"/>
          <w:szCs w:val="24"/>
        </w:rPr>
      </w:pPr>
      <w:r w:rsidRPr="002D1B0C">
        <w:rPr>
          <w:rFonts w:ascii="宋体" w:hAnsi="宋体" w:hint="eastAsia"/>
          <w:b/>
          <w:color w:val="000000"/>
          <w:sz w:val="24"/>
          <w:szCs w:val="24"/>
        </w:rPr>
        <w:t>产品配置要求：</w:t>
      </w:r>
      <w:r w:rsidRPr="002D1B0C">
        <w:rPr>
          <w:rFonts w:ascii="宋体" w:hAnsi="宋体" w:hint="eastAsia"/>
          <w:color w:val="000000"/>
          <w:sz w:val="24"/>
          <w:szCs w:val="24"/>
        </w:rPr>
        <w:tab/>
      </w:r>
      <w:r w:rsidRPr="002D1B0C">
        <w:rPr>
          <w:rFonts w:ascii="宋体" w:hAnsi="宋体" w:hint="eastAsia"/>
          <w:color w:val="000000"/>
          <w:sz w:val="24"/>
          <w:szCs w:val="24"/>
        </w:rPr>
        <w:tab/>
      </w:r>
      <w:r w:rsidRPr="002D1B0C">
        <w:rPr>
          <w:rFonts w:ascii="宋体" w:hAnsi="宋体" w:hint="eastAsia"/>
          <w:color w:val="000000"/>
          <w:sz w:val="24"/>
          <w:szCs w:val="24"/>
        </w:rPr>
        <w:tab/>
      </w:r>
      <w:r w:rsidRPr="002D1B0C">
        <w:rPr>
          <w:rFonts w:ascii="宋体" w:hAnsi="宋体" w:hint="eastAsia"/>
          <w:color w:val="000000"/>
          <w:sz w:val="24"/>
          <w:szCs w:val="24"/>
        </w:rPr>
        <w:tab/>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4.1膜层厚度测量仪：包括</w:t>
      </w:r>
      <w:r w:rsidRPr="002D1B0C">
        <w:rPr>
          <w:rFonts w:ascii="宋体" w:hAnsi="宋体"/>
          <w:color w:val="000000"/>
          <w:sz w:val="24"/>
          <w:szCs w:val="24"/>
        </w:rPr>
        <w:t>主机及</w:t>
      </w:r>
      <w:r w:rsidRPr="002D1B0C">
        <w:rPr>
          <w:rFonts w:ascii="宋体" w:hAnsi="宋体" w:hint="eastAsia"/>
          <w:color w:val="000000"/>
          <w:sz w:val="24"/>
          <w:szCs w:val="24"/>
        </w:rPr>
        <w:t>配套</w:t>
      </w:r>
      <w:r w:rsidRPr="002D1B0C">
        <w:rPr>
          <w:rFonts w:ascii="宋体" w:hAnsi="宋体"/>
          <w:color w:val="000000"/>
          <w:sz w:val="24"/>
          <w:szCs w:val="24"/>
        </w:rPr>
        <w:t>附件</w:t>
      </w:r>
      <w:r w:rsidRPr="002D1B0C">
        <w:rPr>
          <w:rFonts w:ascii="宋体" w:hAnsi="宋体" w:hint="eastAsia"/>
          <w:color w:val="000000"/>
          <w:sz w:val="24"/>
          <w:szCs w:val="24"/>
        </w:rPr>
        <w:t>，1套。设备由两个测量系统组成，具有多参数高精度测量功能。</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4.2 配备安装和调试工具，1套。</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4.3 配备设备校准用标准样片，1套，不少于2个校准尺寸。</w:t>
      </w:r>
    </w:p>
    <w:p w:rsidR="002D1B0C" w:rsidRPr="002D1B0C" w:rsidRDefault="002D1B0C" w:rsidP="002D1B0C">
      <w:pPr>
        <w:adjustRightInd w:val="0"/>
        <w:snapToGrid w:val="0"/>
        <w:spacing w:line="360" w:lineRule="auto"/>
        <w:ind w:firstLineChars="200" w:firstLine="480"/>
        <w:rPr>
          <w:rFonts w:ascii="宋体" w:hAnsi="宋体"/>
          <w:sz w:val="24"/>
          <w:szCs w:val="24"/>
        </w:rPr>
      </w:pPr>
      <w:r w:rsidRPr="002D1B0C">
        <w:rPr>
          <w:rFonts w:ascii="宋体" w:hAnsi="宋体" w:hint="eastAsia"/>
          <w:color w:val="000000"/>
          <w:sz w:val="24"/>
          <w:szCs w:val="24"/>
        </w:rPr>
        <w:t>4.4 配备</w:t>
      </w:r>
      <w:r w:rsidRPr="002D1B0C">
        <w:rPr>
          <w:rFonts w:ascii="宋体" w:hAnsi="宋体" w:hint="eastAsia"/>
          <w:sz w:val="24"/>
          <w:szCs w:val="24"/>
        </w:rPr>
        <w:t>专用仪器控制和测量分析的专业</w:t>
      </w:r>
      <w:r w:rsidRPr="002D1B0C">
        <w:rPr>
          <w:rFonts w:ascii="宋体" w:hAnsi="宋体"/>
          <w:sz w:val="24"/>
          <w:szCs w:val="24"/>
        </w:rPr>
        <w:t>数据处理</w:t>
      </w:r>
      <w:r w:rsidRPr="002D1B0C">
        <w:rPr>
          <w:rFonts w:ascii="宋体" w:hAnsi="宋体" w:hint="eastAsia"/>
          <w:sz w:val="24"/>
          <w:szCs w:val="24"/>
        </w:rPr>
        <w:t>工作站</w:t>
      </w:r>
      <w:r w:rsidRPr="002D1B0C">
        <w:rPr>
          <w:rFonts w:ascii="宋体" w:hAnsi="宋体"/>
          <w:sz w:val="24"/>
          <w:szCs w:val="24"/>
        </w:rPr>
        <w:t>，</w:t>
      </w:r>
      <w:r w:rsidRPr="002D1B0C">
        <w:rPr>
          <w:rFonts w:ascii="宋体" w:hAnsi="宋体" w:hint="eastAsia"/>
          <w:sz w:val="24"/>
          <w:szCs w:val="24"/>
        </w:rPr>
        <w:t>一套。</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sz w:val="24"/>
          <w:szCs w:val="24"/>
        </w:rPr>
        <w:t>4.5</w:t>
      </w:r>
      <w:r w:rsidRPr="002D1B0C">
        <w:rPr>
          <w:rFonts w:ascii="宋体" w:hAnsi="宋体"/>
          <w:sz w:val="24"/>
          <w:szCs w:val="24"/>
        </w:rPr>
        <w:t>配备</w:t>
      </w:r>
      <w:r w:rsidRPr="002D1B0C">
        <w:rPr>
          <w:rFonts w:ascii="宋体" w:hAnsi="宋体"/>
          <w:color w:val="000000"/>
          <w:sz w:val="24"/>
          <w:szCs w:val="24"/>
        </w:rPr>
        <w:t>保证仪器设备的正常运行和常规保养所需的附件、专用工具和消耗品</w:t>
      </w:r>
      <w:r w:rsidRPr="002D1B0C">
        <w:rPr>
          <w:rFonts w:ascii="宋体" w:hAnsi="宋体" w:hint="eastAsia"/>
          <w:color w:val="000000"/>
          <w:sz w:val="24"/>
          <w:szCs w:val="24"/>
        </w:rPr>
        <w:t>，1套。</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4.6软件配置：包含测量和分析模块，包含后续数据处理、建模分析等，易于使用，数据可与通用第三</w:t>
      </w:r>
      <w:proofErr w:type="gramStart"/>
      <w:r w:rsidRPr="002D1B0C">
        <w:rPr>
          <w:rFonts w:ascii="宋体" w:hAnsi="宋体" w:hint="eastAsia"/>
          <w:color w:val="000000"/>
          <w:sz w:val="24"/>
          <w:szCs w:val="24"/>
        </w:rPr>
        <w:t>方分析</w:t>
      </w:r>
      <w:proofErr w:type="gramEnd"/>
      <w:r w:rsidRPr="002D1B0C">
        <w:rPr>
          <w:rFonts w:ascii="宋体" w:hAnsi="宋体" w:hint="eastAsia"/>
          <w:color w:val="000000"/>
          <w:sz w:val="24"/>
          <w:szCs w:val="24"/>
        </w:rPr>
        <w:t>软件相互导入。仪器数据接口开放。</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4.7 附带出厂证书或测量原始数据。</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4.8 设备主机一年保修。</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4.9 配备独立的数据处理系统，2套。</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独立运行计算机系统：平面高清液晶显示器（22寸以上）；</w:t>
      </w:r>
      <w:r w:rsidRPr="002D1B0C">
        <w:rPr>
          <w:rFonts w:ascii="宋体" w:hAnsi="宋体"/>
          <w:color w:val="000000"/>
          <w:sz w:val="24"/>
          <w:szCs w:val="24"/>
        </w:rPr>
        <w:t>CPU</w:t>
      </w:r>
      <w:r w:rsidRPr="002D1B0C">
        <w:rPr>
          <w:rFonts w:ascii="宋体" w:hAnsi="宋体" w:hint="eastAsia"/>
          <w:color w:val="000000"/>
          <w:sz w:val="24"/>
          <w:szCs w:val="24"/>
        </w:rPr>
        <w:t>主频为英特尔</w:t>
      </w:r>
      <w:r w:rsidRPr="002D1B0C">
        <w:rPr>
          <w:rFonts w:ascii="宋体" w:hAnsi="宋体"/>
          <w:color w:val="000000"/>
          <w:sz w:val="24"/>
          <w:szCs w:val="24"/>
        </w:rPr>
        <w:t>Core2</w:t>
      </w:r>
      <w:r w:rsidRPr="002D1B0C">
        <w:rPr>
          <w:rFonts w:ascii="宋体" w:hAnsi="宋体" w:hint="eastAsia"/>
          <w:color w:val="000000"/>
          <w:sz w:val="24"/>
          <w:szCs w:val="24"/>
        </w:rPr>
        <w:t>处理器（2.66GHz）；8GB RAM； Windows Win7操作系统，Office软件；HP A4激光彩色打印机1台。</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p>
    <w:p w:rsidR="002D1B0C" w:rsidRPr="002D1B0C" w:rsidRDefault="002D1B0C" w:rsidP="002D1B0C">
      <w:pPr>
        <w:numPr>
          <w:ilvl w:val="0"/>
          <w:numId w:val="2"/>
        </w:numPr>
        <w:adjustRightInd w:val="0"/>
        <w:snapToGrid w:val="0"/>
        <w:spacing w:line="360" w:lineRule="auto"/>
        <w:ind w:firstLineChars="200" w:firstLine="482"/>
        <w:rPr>
          <w:rFonts w:ascii="宋体" w:hAnsi="宋体"/>
          <w:color w:val="000000"/>
          <w:sz w:val="24"/>
          <w:szCs w:val="24"/>
        </w:rPr>
      </w:pPr>
      <w:r w:rsidRPr="002D1B0C">
        <w:rPr>
          <w:rFonts w:ascii="宋体" w:hAnsi="宋体" w:hint="eastAsia"/>
          <w:b/>
          <w:color w:val="000000"/>
          <w:sz w:val="24"/>
          <w:szCs w:val="24"/>
        </w:rPr>
        <w:t>技术文件要求：</w:t>
      </w:r>
      <w:r w:rsidRPr="002D1B0C">
        <w:rPr>
          <w:rFonts w:ascii="宋体" w:hAnsi="宋体" w:hint="eastAsia"/>
          <w:color w:val="000000"/>
          <w:sz w:val="24"/>
          <w:szCs w:val="24"/>
        </w:rPr>
        <w:tab/>
      </w:r>
      <w:r w:rsidRPr="002D1B0C">
        <w:rPr>
          <w:rFonts w:ascii="宋体" w:hAnsi="宋体" w:hint="eastAsia"/>
          <w:color w:val="000000"/>
          <w:sz w:val="24"/>
          <w:szCs w:val="24"/>
        </w:rPr>
        <w:tab/>
      </w:r>
      <w:r w:rsidRPr="002D1B0C">
        <w:rPr>
          <w:rFonts w:ascii="宋体" w:hAnsi="宋体" w:hint="eastAsia"/>
          <w:color w:val="000000"/>
          <w:sz w:val="24"/>
          <w:szCs w:val="24"/>
        </w:rPr>
        <w:tab/>
      </w:r>
      <w:r w:rsidRPr="002D1B0C">
        <w:rPr>
          <w:rFonts w:ascii="宋体" w:hAnsi="宋体" w:hint="eastAsia"/>
          <w:color w:val="000000"/>
          <w:sz w:val="24"/>
          <w:szCs w:val="24"/>
        </w:rPr>
        <w:tab/>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color w:val="000000"/>
          <w:sz w:val="24"/>
          <w:szCs w:val="24"/>
        </w:rPr>
        <w:t>5.</w:t>
      </w:r>
      <w:r w:rsidRPr="002D1B0C">
        <w:rPr>
          <w:rFonts w:ascii="宋体" w:hAnsi="宋体" w:hint="eastAsia"/>
          <w:color w:val="000000"/>
          <w:sz w:val="24"/>
          <w:szCs w:val="24"/>
        </w:rPr>
        <w:t>1投标人应提供全套、完整的技术资料，包括：设备使用说明书、操作及维修手册、仪器校准程序手册、维修说明、结构图、电路总框图、各单元框图及详细电路图、零部件清单、装箱单、系统软件及备份光盘、设备外购配套部件使用维修说明书和制造厂家名称、地址等。</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5.2</w:t>
      </w:r>
      <w:proofErr w:type="gramStart"/>
      <w:r w:rsidRPr="002D1B0C">
        <w:rPr>
          <w:rFonts w:ascii="宋体" w:hAnsi="宋体" w:hint="eastAsia"/>
          <w:color w:val="000000"/>
          <w:sz w:val="24"/>
          <w:szCs w:val="24"/>
        </w:rPr>
        <w:t>随设备</w:t>
      </w:r>
      <w:proofErr w:type="gramEnd"/>
      <w:r w:rsidRPr="002D1B0C">
        <w:rPr>
          <w:rFonts w:ascii="宋体" w:hAnsi="宋体" w:hint="eastAsia"/>
          <w:color w:val="000000"/>
          <w:sz w:val="24"/>
          <w:szCs w:val="24"/>
        </w:rPr>
        <w:t>提供第三方校准实验室或制造商的出厂检测证书，附带测量原始数据。</w:t>
      </w:r>
    </w:p>
    <w:p w:rsidR="002D1B0C" w:rsidRPr="002D1B0C" w:rsidRDefault="002D1B0C" w:rsidP="002D1B0C">
      <w:pPr>
        <w:adjustRightInd w:val="0"/>
        <w:snapToGrid w:val="0"/>
        <w:spacing w:line="360" w:lineRule="auto"/>
        <w:ind w:firstLineChars="200" w:firstLine="480"/>
        <w:rPr>
          <w:rFonts w:ascii="宋体" w:hAnsi="宋体"/>
          <w:sz w:val="24"/>
          <w:szCs w:val="24"/>
        </w:rPr>
      </w:pPr>
      <w:r w:rsidRPr="002D1B0C">
        <w:rPr>
          <w:rFonts w:ascii="宋体" w:hAnsi="宋体" w:hint="eastAsia"/>
          <w:color w:val="000000"/>
          <w:sz w:val="24"/>
          <w:szCs w:val="24"/>
        </w:rPr>
        <w:t>5.3</w:t>
      </w:r>
      <w:r w:rsidRPr="002D1B0C">
        <w:rPr>
          <w:rFonts w:ascii="宋体" w:hAnsi="宋体" w:hint="eastAsia"/>
          <w:sz w:val="24"/>
          <w:szCs w:val="24"/>
        </w:rPr>
        <w:t>提供针对设备使用及运行检查所需的现行国家和国际ISO标准。</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p>
    <w:p w:rsidR="002D1B0C" w:rsidRPr="002D1B0C" w:rsidRDefault="002D1B0C" w:rsidP="002D1B0C">
      <w:pPr>
        <w:numPr>
          <w:ilvl w:val="0"/>
          <w:numId w:val="2"/>
        </w:numPr>
        <w:adjustRightInd w:val="0"/>
        <w:snapToGrid w:val="0"/>
        <w:spacing w:line="360" w:lineRule="auto"/>
        <w:ind w:firstLineChars="200" w:firstLine="482"/>
        <w:rPr>
          <w:rFonts w:ascii="宋体" w:hAnsi="宋体"/>
          <w:color w:val="000000"/>
          <w:sz w:val="24"/>
          <w:szCs w:val="24"/>
        </w:rPr>
      </w:pPr>
      <w:r w:rsidRPr="002D1B0C">
        <w:rPr>
          <w:rFonts w:ascii="宋体" w:hAnsi="宋体" w:hint="eastAsia"/>
          <w:b/>
          <w:color w:val="000000"/>
          <w:sz w:val="24"/>
          <w:szCs w:val="24"/>
        </w:rPr>
        <w:t>技术服务要求：</w:t>
      </w:r>
      <w:r w:rsidRPr="002D1B0C">
        <w:rPr>
          <w:rFonts w:ascii="宋体" w:hAnsi="宋体" w:hint="eastAsia"/>
          <w:color w:val="000000"/>
          <w:sz w:val="24"/>
          <w:szCs w:val="24"/>
        </w:rPr>
        <w:tab/>
      </w:r>
      <w:r w:rsidRPr="002D1B0C">
        <w:rPr>
          <w:rFonts w:ascii="宋体" w:hAnsi="宋体" w:hint="eastAsia"/>
          <w:color w:val="000000"/>
          <w:sz w:val="24"/>
          <w:szCs w:val="24"/>
        </w:rPr>
        <w:tab/>
      </w:r>
      <w:r w:rsidRPr="002D1B0C">
        <w:rPr>
          <w:rFonts w:ascii="宋体" w:hAnsi="宋体" w:hint="eastAsia"/>
          <w:color w:val="000000"/>
          <w:sz w:val="24"/>
          <w:szCs w:val="24"/>
        </w:rPr>
        <w:tab/>
      </w:r>
      <w:r w:rsidRPr="002D1B0C">
        <w:rPr>
          <w:rFonts w:ascii="宋体" w:hAnsi="宋体" w:hint="eastAsia"/>
          <w:color w:val="000000"/>
          <w:sz w:val="24"/>
          <w:szCs w:val="24"/>
        </w:rPr>
        <w:tab/>
        <w:t xml:space="preserve">  </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6.1 设备安装、调试和验收</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2D1B0C">
          <w:rPr>
            <w:rFonts w:ascii="宋体" w:hAnsi="宋体" w:hint="eastAsia"/>
            <w:color w:val="000000"/>
            <w:sz w:val="24"/>
            <w:szCs w:val="24"/>
          </w:rPr>
          <w:t>6.1.1</w:t>
        </w:r>
      </w:smartTag>
      <w:r w:rsidRPr="002D1B0C">
        <w:rPr>
          <w:rFonts w:ascii="宋体" w:hAnsi="宋体" w:hint="eastAsia"/>
          <w:color w:val="000000"/>
          <w:sz w:val="24"/>
          <w:szCs w:val="24"/>
        </w:rPr>
        <w:t xml:space="preserve"> 仪器到达最终用户现场，在接到用户通知后，</w:t>
      </w:r>
      <w:proofErr w:type="gramStart"/>
      <w:r w:rsidRPr="002D1B0C">
        <w:rPr>
          <w:rFonts w:ascii="宋体" w:hAnsi="宋体" w:hint="eastAsia"/>
          <w:color w:val="000000"/>
          <w:sz w:val="24"/>
          <w:szCs w:val="24"/>
        </w:rPr>
        <w:t>中标商</w:t>
      </w:r>
      <w:proofErr w:type="gramEnd"/>
      <w:r w:rsidRPr="002D1B0C">
        <w:rPr>
          <w:rFonts w:ascii="宋体" w:hAnsi="宋体" w:hint="eastAsia"/>
          <w:color w:val="000000"/>
          <w:sz w:val="24"/>
          <w:szCs w:val="24"/>
        </w:rPr>
        <w:t>需安排有经验的原厂工</w:t>
      </w:r>
      <w:r w:rsidRPr="002D1B0C">
        <w:rPr>
          <w:rFonts w:ascii="宋体" w:hAnsi="宋体" w:hint="eastAsia"/>
          <w:color w:val="000000"/>
          <w:sz w:val="24"/>
          <w:szCs w:val="24"/>
        </w:rPr>
        <w:lastRenderedPageBreak/>
        <w:t>程技术人员到用户现场免费安装、调试仪器，按验收指标逐项测试，直至达到验收要求，检验合格后双方签字验收。</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2D1B0C">
          <w:rPr>
            <w:rFonts w:ascii="宋体" w:hAnsi="宋体" w:hint="eastAsia"/>
            <w:color w:val="000000"/>
            <w:sz w:val="24"/>
            <w:szCs w:val="24"/>
          </w:rPr>
          <w:t>6.1.2</w:t>
        </w:r>
      </w:smartTag>
      <w:r w:rsidRPr="002D1B0C">
        <w:rPr>
          <w:rFonts w:ascii="宋体" w:hAnsi="宋体" w:hint="eastAsia"/>
          <w:color w:val="000000"/>
          <w:sz w:val="24"/>
          <w:szCs w:val="24"/>
        </w:rPr>
        <w:t xml:space="preserve"> </w:t>
      </w:r>
      <w:r w:rsidRPr="002D1B0C">
        <w:rPr>
          <w:rFonts w:ascii="宋体" w:hAnsi="宋体"/>
          <w:color w:val="000000"/>
          <w:sz w:val="24"/>
          <w:szCs w:val="24"/>
        </w:rPr>
        <w:t>供货范围及功能验收：对供货范围、外观质量、技术要求，对响应标书的全部软件内容和性能进行核对</w:t>
      </w:r>
      <w:r w:rsidRPr="002D1B0C">
        <w:rPr>
          <w:rFonts w:ascii="宋体" w:hAnsi="宋体" w:hint="eastAsia"/>
          <w:color w:val="000000"/>
          <w:sz w:val="24"/>
          <w:szCs w:val="24"/>
        </w:rPr>
        <w:t>确认</w:t>
      </w:r>
      <w:r w:rsidRPr="002D1B0C">
        <w:rPr>
          <w:rFonts w:ascii="宋体" w:hAnsi="宋体"/>
          <w:color w:val="000000"/>
          <w:sz w:val="24"/>
          <w:szCs w:val="24"/>
        </w:rPr>
        <w:t>验收。</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 xml:space="preserve">6.2 </w:t>
      </w:r>
      <w:r w:rsidRPr="002D1B0C">
        <w:rPr>
          <w:rFonts w:ascii="宋体" w:hAnsi="宋体" w:hint="eastAsia"/>
          <w:sz w:val="24"/>
          <w:szCs w:val="24"/>
        </w:rPr>
        <w:t xml:space="preserve">技术培训要求 </w:t>
      </w:r>
      <w:r w:rsidRPr="002D1B0C">
        <w:rPr>
          <w:rFonts w:ascii="宋体" w:hAnsi="宋体" w:hint="eastAsia"/>
          <w:color w:val="000000"/>
          <w:sz w:val="24"/>
          <w:szCs w:val="24"/>
        </w:rPr>
        <w:t xml:space="preserve">    </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2D1B0C">
          <w:rPr>
            <w:rFonts w:ascii="宋体" w:hAnsi="宋体" w:hint="eastAsia"/>
            <w:color w:val="000000"/>
            <w:sz w:val="24"/>
            <w:szCs w:val="24"/>
          </w:rPr>
          <w:t>6.2.1</w:t>
        </w:r>
      </w:smartTag>
      <w:r w:rsidRPr="002D1B0C">
        <w:rPr>
          <w:rFonts w:ascii="宋体" w:hAnsi="宋体" w:hint="eastAsia"/>
          <w:color w:val="000000"/>
          <w:sz w:val="24"/>
          <w:szCs w:val="24"/>
        </w:rPr>
        <w:t xml:space="preserve"> 安装验收期间，在用户所在地对用户进行１周仪器操作和日常维护的现场培训。 </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2D1B0C">
          <w:rPr>
            <w:rFonts w:ascii="宋体" w:hAnsi="宋体" w:hint="eastAsia"/>
            <w:color w:val="000000"/>
            <w:sz w:val="24"/>
            <w:szCs w:val="24"/>
          </w:rPr>
          <w:t>6.2.2</w:t>
        </w:r>
      </w:smartTag>
      <w:r w:rsidRPr="002D1B0C">
        <w:rPr>
          <w:rFonts w:ascii="宋体" w:hAnsi="宋体" w:hint="eastAsia"/>
          <w:color w:val="000000"/>
          <w:sz w:val="24"/>
          <w:szCs w:val="24"/>
        </w:rPr>
        <w:t xml:space="preserve"> 技术服务：厂家在国内要有维修中心，要有专职的维修工程师，要有备品备件库。在提出维修要求后，能在1个工作日内</w:t>
      </w:r>
      <w:proofErr w:type="gramStart"/>
      <w:r w:rsidRPr="002D1B0C">
        <w:rPr>
          <w:rFonts w:ascii="宋体" w:hAnsi="宋体" w:hint="eastAsia"/>
          <w:color w:val="000000"/>
          <w:sz w:val="24"/>
          <w:szCs w:val="24"/>
        </w:rPr>
        <w:t>作出</w:t>
      </w:r>
      <w:proofErr w:type="gramEnd"/>
      <w:r w:rsidRPr="002D1B0C">
        <w:rPr>
          <w:rFonts w:ascii="宋体" w:hAnsi="宋体" w:hint="eastAsia"/>
          <w:color w:val="000000"/>
          <w:sz w:val="24"/>
          <w:szCs w:val="24"/>
        </w:rPr>
        <w:t>维修响应，2个工作日内到达用户现场。卖方工程师对用户的信息和技术支持无论是电话或传真的方式都应是及时、免费的。</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6.3售后服务要求：</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hint="eastAsia"/>
          <w:sz w:val="24"/>
          <w:szCs w:val="24"/>
        </w:rPr>
        <w:t>#</w:t>
      </w:r>
      <w:r w:rsidRPr="002D1B0C">
        <w:rPr>
          <w:rFonts w:ascii="宋体" w:hAnsi="宋体" w:hint="eastAsia"/>
          <w:color w:val="000000"/>
          <w:sz w:val="24"/>
          <w:szCs w:val="24"/>
        </w:rPr>
        <w:t>6.3.1 保修期：保修期2年，</w:t>
      </w:r>
      <w:proofErr w:type="gramStart"/>
      <w:r w:rsidRPr="002D1B0C">
        <w:rPr>
          <w:rFonts w:ascii="宋体" w:hAnsi="宋体" w:hint="eastAsia"/>
          <w:color w:val="000000"/>
          <w:sz w:val="24"/>
          <w:szCs w:val="24"/>
        </w:rPr>
        <w:t>自设备</w:t>
      </w:r>
      <w:proofErr w:type="gramEnd"/>
      <w:r w:rsidRPr="002D1B0C">
        <w:rPr>
          <w:rFonts w:ascii="宋体" w:hAnsi="宋体" w:hint="eastAsia"/>
          <w:color w:val="000000"/>
          <w:sz w:val="24"/>
          <w:szCs w:val="24"/>
        </w:rPr>
        <w:t>验收合格之日起计算。保修期内提供全免费保修。</w:t>
      </w:r>
      <w:r w:rsidRPr="002D1B0C">
        <w:rPr>
          <w:rFonts w:ascii="Arial" w:hAnsi="宋体" w:cs="Arial" w:hint="eastAsia"/>
          <w:sz w:val="24"/>
          <w:szCs w:val="24"/>
        </w:rPr>
        <w:t>质</w:t>
      </w:r>
      <w:r w:rsidRPr="002D1B0C">
        <w:rPr>
          <w:rFonts w:ascii="Arial" w:hAnsi="宋体" w:cs="Arial"/>
          <w:sz w:val="24"/>
          <w:szCs w:val="24"/>
        </w:rPr>
        <w:t>保期过后</w:t>
      </w:r>
      <w:r w:rsidRPr="002D1B0C">
        <w:rPr>
          <w:rFonts w:ascii="Arial" w:hAnsi="宋体" w:cs="Arial" w:hint="eastAsia"/>
          <w:sz w:val="24"/>
          <w:szCs w:val="24"/>
        </w:rPr>
        <w:t>投标人</w:t>
      </w:r>
      <w:r w:rsidRPr="002D1B0C">
        <w:rPr>
          <w:rFonts w:ascii="Arial" w:hAnsi="宋体" w:cs="Arial"/>
          <w:sz w:val="24"/>
          <w:szCs w:val="24"/>
        </w:rPr>
        <w:t>承诺提供的</w:t>
      </w:r>
      <w:r w:rsidRPr="002D1B0C">
        <w:rPr>
          <w:rFonts w:ascii="Arial" w:hAnsi="宋体" w:cs="Arial" w:hint="eastAsia"/>
          <w:sz w:val="24"/>
          <w:szCs w:val="24"/>
        </w:rPr>
        <w:t>后续</w:t>
      </w:r>
      <w:r w:rsidRPr="002D1B0C">
        <w:rPr>
          <w:rFonts w:ascii="Arial" w:hAnsi="宋体" w:cs="Arial"/>
          <w:sz w:val="24"/>
          <w:szCs w:val="24"/>
        </w:rPr>
        <w:t>技术支持。</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p>
    <w:p w:rsidR="002D1B0C" w:rsidRPr="002D1B0C" w:rsidRDefault="002D1B0C" w:rsidP="002D1B0C">
      <w:pPr>
        <w:numPr>
          <w:ilvl w:val="0"/>
          <w:numId w:val="2"/>
        </w:numPr>
        <w:adjustRightInd w:val="0"/>
        <w:snapToGrid w:val="0"/>
        <w:spacing w:line="360" w:lineRule="auto"/>
        <w:ind w:firstLineChars="200" w:firstLine="482"/>
        <w:rPr>
          <w:rFonts w:ascii="宋体" w:hAnsi="宋体"/>
          <w:b/>
          <w:color w:val="000000"/>
          <w:sz w:val="24"/>
          <w:szCs w:val="24"/>
        </w:rPr>
      </w:pPr>
      <w:r w:rsidRPr="002D1B0C">
        <w:rPr>
          <w:rFonts w:ascii="宋体" w:hAnsi="宋体" w:hint="eastAsia"/>
          <w:b/>
          <w:color w:val="000000"/>
          <w:sz w:val="24"/>
          <w:szCs w:val="24"/>
        </w:rPr>
        <w:t>验收标准：</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7.1仪器到达最终用户现场并且实验室条件合格后，在接到用户通知后，</w:t>
      </w:r>
      <w:proofErr w:type="gramStart"/>
      <w:r w:rsidRPr="002D1B0C">
        <w:rPr>
          <w:rFonts w:ascii="宋体" w:hAnsi="宋体" w:hint="eastAsia"/>
          <w:color w:val="000000"/>
          <w:sz w:val="24"/>
          <w:szCs w:val="24"/>
        </w:rPr>
        <w:t>中标商</w:t>
      </w:r>
      <w:proofErr w:type="gramEnd"/>
      <w:r w:rsidRPr="002D1B0C">
        <w:rPr>
          <w:rFonts w:ascii="宋体" w:hAnsi="宋体" w:hint="eastAsia"/>
          <w:color w:val="000000"/>
          <w:sz w:val="24"/>
          <w:szCs w:val="24"/>
        </w:rPr>
        <w:t>需安排有经验的工程技术人员到用户现场安装、调试仪器，按验收指标逐项测试，直至达到验收要求。</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7.2按照仪器厂商标称的技术指标、出厂证书以及签订的技术协议来验收。</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p>
    <w:p w:rsidR="002D1B0C" w:rsidRPr="002D1B0C" w:rsidRDefault="002D1B0C" w:rsidP="002D1B0C">
      <w:pPr>
        <w:numPr>
          <w:ilvl w:val="0"/>
          <w:numId w:val="2"/>
        </w:numPr>
        <w:adjustRightInd w:val="0"/>
        <w:snapToGrid w:val="0"/>
        <w:spacing w:line="360" w:lineRule="auto"/>
        <w:ind w:firstLineChars="200" w:firstLine="482"/>
        <w:rPr>
          <w:rFonts w:ascii="宋体" w:hAnsi="宋体"/>
          <w:color w:val="000000"/>
          <w:sz w:val="24"/>
          <w:szCs w:val="24"/>
        </w:rPr>
      </w:pPr>
      <w:r w:rsidRPr="002D1B0C">
        <w:rPr>
          <w:rFonts w:ascii="宋体" w:hAnsi="宋体" w:hint="eastAsia"/>
          <w:b/>
          <w:color w:val="000000"/>
          <w:sz w:val="24"/>
          <w:szCs w:val="24"/>
        </w:rPr>
        <w:t>订购数量：</w:t>
      </w:r>
      <w:r w:rsidRPr="002D1B0C">
        <w:rPr>
          <w:rFonts w:ascii="宋体" w:hAnsi="宋体" w:hint="eastAsia"/>
          <w:color w:val="000000"/>
          <w:sz w:val="24"/>
          <w:szCs w:val="24"/>
        </w:rPr>
        <w:t>膜层厚度测量仪，1套。</w:t>
      </w:r>
    </w:p>
    <w:p w:rsidR="002D1B0C" w:rsidRPr="002D1B0C" w:rsidRDefault="002D1B0C" w:rsidP="002D1B0C">
      <w:pPr>
        <w:numPr>
          <w:ilvl w:val="0"/>
          <w:numId w:val="2"/>
        </w:numPr>
        <w:adjustRightInd w:val="0"/>
        <w:snapToGrid w:val="0"/>
        <w:spacing w:line="360" w:lineRule="auto"/>
        <w:ind w:firstLineChars="200" w:firstLine="482"/>
        <w:rPr>
          <w:rFonts w:ascii="宋体" w:hAnsi="宋体"/>
          <w:color w:val="000000"/>
          <w:sz w:val="24"/>
          <w:szCs w:val="24"/>
        </w:rPr>
      </w:pPr>
      <w:r w:rsidRPr="002D1B0C">
        <w:rPr>
          <w:rFonts w:ascii="宋体" w:hAnsi="宋体" w:hint="eastAsia"/>
          <w:b/>
          <w:color w:val="000000"/>
          <w:sz w:val="24"/>
          <w:szCs w:val="24"/>
        </w:rPr>
        <w:t>目的港：</w:t>
      </w:r>
      <w:r w:rsidRPr="002D1B0C">
        <w:rPr>
          <w:rFonts w:ascii="宋体" w:hAnsi="宋体" w:hint="eastAsia"/>
          <w:color w:val="000000"/>
          <w:sz w:val="24"/>
          <w:szCs w:val="24"/>
        </w:rPr>
        <w:t>中国北京首都机场。</w:t>
      </w:r>
    </w:p>
    <w:p w:rsidR="002D1B0C" w:rsidRPr="002D1B0C" w:rsidRDefault="002D1B0C" w:rsidP="002D1B0C">
      <w:pPr>
        <w:numPr>
          <w:ilvl w:val="0"/>
          <w:numId w:val="2"/>
        </w:numPr>
        <w:adjustRightInd w:val="0"/>
        <w:snapToGrid w:val="0"/>
        <w:spacing w:line="360" w:lineRule="auto"/>
        <w:ind w:firstLineChars="200" w:firstLine="482"/>
        <w:rPr>
          <w:rFonts w:ascii="宋体" w:hAnsi="宋体"/>
          <w:color w:val="000000"/>
          <w:sz w:val="24"/>
          <w:szCs w:val="24"/>
        </w:rPr>
      </w:pPr>
      <w:r w:rsidRPr="002D1B0C">
        <w:rPr>
          <w:rFonts w:ascii="宋体" w:hAnsi="宋体" w:hint="eastAsia"/>
          <w:b/>
          <w:color w:val="000000"/>
          <w:sz w:val="24"/>
          <w:szCs w:val="24"/>
        </w:rPr>
        <w:t>交货时间</w:t>
      </w:r>
      <w:r w:rsidRPr="002D1B0C">
        <w:rPr>
          <w:rFonts w:ascii="宋体" w:hAnsi="宋体" w:hint="eastAsia"/>
          <w:color w:val="000000"/>
          <w:sz w:val="24"/>
          <w:szCs w:val="24"/>
        </w:rPr>
        <w:t>：</w:t>
      </w:r>
      <w:r w:rsidRPr="002D1B0C">
        <w:rPr>
          <w:rFonts w:ascii="宋体" w:hAnsi="宋体"/>
          <w:color w:val="000000"/>
          <w:sz w:val="24"/>
          <w:szCs w:val="24"/>
        </w:rPr>
        <w:t xml:space="preserve"> </w:t>
      </w:r>
    </w:p>
    <w:p w:rsidR="002D1B0C" w:rsidRPr="002D1B0C" w:rsidRDefault="002D1B0C" w:rsidP="002D1B0C">
      <w:pPr>
        <w:adjustRightInd w:val="0"/>
        <w:snapToGrid w:val="0"/>
        <w:spacing w:line="360" w:lineRule="auto"/>
        <w:ind w:firstLineChars="200" w:firstLine="480"/>
        <w:rPr>
          <w:rFonts w:ascii="宋体" w:hAnsi="宋体"/>
          <w:color w:val="000000"/>
          <w:sz w:val="24"/>
          <w:szCs w:val="24"/>
        </w:rPr>
      </w:pPr>
      <w:r w:rsidRPr="002D1B0C">
        <w:rPr>
          <w:rFonts w:ascii="宋体" w:hAnsi="宋体" w:hint="eastAsia"/>
          <w:color w:val="000000"/>
          <w:sz w:val="24"/>
          <w:szCs w:val="24"/>
        </w:rPr>
        <w:t>10.1 仪器包装及运输要求：</w:t>
      </w:r>
      <w:r w:rsidRPr="002D1B0C">
        <w:rPr>
          <w:rFonts w:ascii="宋体" w:hAnsi="宋体" w:hint="eastAsia"/>
          <w:sz w:val="24"/>
          <w:szCs w:val="24"/>
        </w:rPr>
        <w:t>卖方负责仪器的包装，包装必须坚固，防震防潮，适合于空运。</w:t>
      </w:r>
    </w:p>
    <w:p w:rsidR="002D1B0C" w:rsidRPr="002D1B0C" w:rsidRDefault="002D1B0C" w:rsidP="002D1B0C">
      <w:pPr>
        <w:adjustRightInd w:val="0"/>
        <w:snapToGrid w:val="0"/>
        <w:spacing w:line="360" w:lineRule="auto"/>
        <w:ind w:firstLineChars="200" w:firstLine="480"/>
        <w:rPr>
          <w:rFonts w:ascii="宋体" w:hAnsi="宋体"/>
          <w:sz w:val="24"/>
          <w:szCs w:val="24"/>
        </w:rPr>
      </w:pPr>
      <w:r w:rsidRPr="002D1B0C">
        <w:rPr>
          <w:rFonts w:ascii="宋体" w:hAnsi="宋体" w:hint="eastAsia"/>
          <w:sz w:val="24"/>
          <w:szCs w:val="24"/>
        </w:rPr>
        <w:t>10.2交货地点：进口设备交货为中国北京</w:t>
      </w:r>
      <w:r w:rsidRPr="002D1B0C">
        <w:rPr>
          <w:rFonts w:ascii="宋体" w:hAnsi="宋体" w:hint="eastAsia"/>
          <w:sz w:val="24"/>
          <w:szCs w:val="24"/>
        </w:rPr>
        <w:sym w:font="SymbolPS" w:char="F0D7"/>
      </w:r>
      <w:r w:rsidRPr="002D1B0C">
        <w:rPr>
          <w:rFonts w:ascii="宋体" w:hAnsi="宋体" w:hint="eastAsia"/>
          <w:sz w:val="24"/>
          <w:szCs w:val="24"/>
        </w:rPr>
        <w:t>首都机场；进口标准器和国产标准器为中国计量科学研究院。</w:t>
      </w:r>
    </w:p>
    <w:p w:rsidR="002D1B0C" w:rsidRPr="002D1B0C" w:rsidRDefault="002D1B0C" w:rsidP="002D1B0C">
      <w:pPr>
        <w:adjustRightInd w:val="0"/>
        <w:snapToGrid w:val="0"/>
        <w:spacing w:line="360" w:lineRule="auto"/>
        <w:ind w:firstLineChars="200" w:firstLine="480"/>
        <w:rPr>
          <w:rFonts w:ascii="宋体" w:hAnsi="宋体" w:cs="宋体"/>
          <w:color w:val="000000"/>
          <w:kern w:val="0"/>
          <w:sz w:val="24"/>
          <w:szCs w:val="24"/>
        </w:rPr>
      </w:pPr>
      <w:r w:rsidRPr="002D1B0C">
        <w:rPr>
          <w:rFonts w:ascii="宋体" w:hAnsi="宋体" w:hint="eastAsia"/>
          <w:sz w:val="24"/>
          <w:szCs w:val="24"/>
        </w:rPr>
        <w:t>10.3 交货时间：合同签订后5个月内。</w:t>
      </w:r>
      <w:bookmarkStart w:id="2" w:name="_GoBack"/>
      <w:bookmarkEnd w:id="2"/>
    </w:p>
    <w:p w:rsidR="00767987" w:rsidRPr="002D1B0C" w:rsidRDefault="00767987" w:rsidP="002D1B0C"/>
    <w:sectPr w:rsidR="00767987" w:rsidRPr="002D1B0C" w:rsidSect="00411C22">
      <w:footerReference w:type="default" r:id="rId8"/>
      <w:footerReference w:type="first" r:id="rId9"/>
      <w:pgSz w:w="11907" w:h="16840" w:code="9"/>
      <w:pgMar w:top="1418" w:right="1418" w:bottom="1702" w:left="1418" w:header="851" w:footer="851" w:gutter="0"/>
      <w:pgNumType w:fmt="numberInDash"/>
      <w:cols w:space="720"/>
      <w:titlePg/>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02" w:rsidRDefault="00D75C02" w:rsidP="0027417D">
      <w:r>
        <w:separator/>
      </w:r>
    </w:p>
  </w:endnote>
  <w:endnote w:type="continuationSeparator" w:id="0">
    <w:p w:rsidR="00D75C02" w:rsidRDefault="00D75C02" w:rsidP="0027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ymbolPS">
    <w:altName w:val="Symbol"/>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80" w:rsidRDefault="00D75C02" w:rsidP="0092241E">
    <w:pPr>
      <w:pStyle w:val="a5"/>
      <w:jc w:val="center"/>
      <w:rPr>
        <w:rFonts w:ascii="仿宋_GB2312" w:eastAsia="仿宋_GB2312" w:hint="eastAsia"/>
      </w:rPr>
    </w:pPr>
    <w:r>
      <w:rPr>
        <w:rStyle w:val="ab"/>
      </w:rPr>
      <w:fldChar w:fldCharType="begin"/>
    </w:r>
    <w:r>
      <w:rPr>
        <w:rStyle w:val="ab"/>
      </w:rPr>
      <w:instrText xml:space="preserve"> PAGE </w:instrText>
    </w:r>
    <w:r>
      <w:rPr>
        <w:rStyle w:val="ab"/>
      </w:rPr>
      <w:fldChar w:fldCharType="separate"/>
    </w:r>
    <w:r w:rsidR="002D1B0C">
      <w:rPr>
        <w:rStyle w:val="ab"/>
        <w:noProof/>
      </w:rPr>
      <w:t>- 2 -</w:t>
    </w:r>
    <w:r>
      <w:rPr>
        <w:rStyle w:val="a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80" w:rsidRDefault="00D75C02" w:rsidP="007504E2">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D1B0C">
      <w:rPr>
        <w:rStyle w:val="ab"/>
        <w:noProof/>
      </w:rPr>
      <w:t>- 1 -</w:t>
    </w:r>
    <w:r>
      <w:rPr>
        <w:rStyle w:val="ab"/>
      </w:rPr>
      <w:fldChar w:fldCharType="end"/>
    </w:r>
  </w:p>
  <w:p w:rsidR="00703780" w:rsidRDefault="00D75C02">
    <w:pPr>
      <w:pStyle w:val="a5"/>
      <w:framePr w:wrap="auto" w:vAnchor="text" w:hAnchor="margin" w:xAlign="right" w:y="1"/>
      <w:rPr>
        <w:rStyle w:val="ab"/>
      </w:rPr>
    </w:pPr>
  </w:p>
  <w:p w:rsidR="00703780" w:rsidRDefault="00D75C02">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02" w:rsidRDefault="00D75C02" w:rsidP="0027417D">
      <w:r>
        <w:separator/>
      </w:r>
    </w:p>
  </w:footnote>
  <w:footnote w:type="continuationSeparator" w:id="0">
    <w:p w:rsidR="00D75C02" w:rsidRDefault="00D75C02" w:rsidP="00274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360"/>
        </w:tabs>
        <w:ind w:left="360" w:hanging="360"/>
      </w:pPr>
      <w:rPr>
        <w:rFonts w:hint="eastAsia"/>
        <w:b w:val="0"/>
      </w:rPr>
    </w:lvl>
  </w:abstractNum>
  <w:abstractNum w:abstractNumId="1">
    <w:nsid w:val="0000000E"/>
    <w:multiLevelType w:val="multilevel"/>
    <w:tmpl w:val="520C2B5C"/>
    <w:lvl w:ilvl="0">
      <w:start w:val="1"/>
      <w:numFmt w:val="decimal"/>
      <w:lvlText w:val="%1."/>
      <w:lvlJc w:val="left"/>
      <w:pPr>
        <w:tabs>
          <w:tab w:val="num" w:pos="360"/>
        </w:tabs>
        <w:ind w:left="360" w:hanging="360"/>
      </w:pPr>
      <w:rPr>
        <w:rFonts w:hint="eastAsia"/>
        <w:b w:val="0"/>
      </w:rPr>
    </w:lvl>
    <w:lvl w:ilvl="1">
      <w:numFmt w:val="none"/>
      <w:lvlText w:val=""/>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start w:val="1"/>
      <w:numFmt w:val="decimal"/>
      <w:isLgl/>
      <w:lvlText w:val="%3.%4.%5.%6.%7.%8.%9."/>
      <w:lvlJc w:val="left"/>
      <w:pPr>
        <w:tabs>
          <w:tab w:val="num" w:pos="1800"/>
        </w:tabs>
        <w:ind w:left="1800" w:hanging="18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DA"/>
    <w:rsid w:val="0001500A"/>
    <w:rsid w:val="000B3982"/>
    <w:rsid w:val="000F26DE"/>
    <w:rsid w:val="00154058"/>
    <w:rsid w:val="00181039"/>
    <w:rsid w:val="00217E3D"/>
    <w:rsid w:val="002671A7"/>
    <w:rsid w:val="0027417D"/>
    <w:rsid w:val="002849E0"/>
    <w:rsid w:val="002D1B0C"/>
    <w:rsid w:val="002D5C16"/>
    <w:rsid w:val="0031033B"/>
    <w:rsid w:val="00327D9D"/>
    <w:rsid w:val="003B28DE"/>
    <w:rsid w:val="003B6822"/>
    <w:rsid w:val="003C5E4C"/>
    <w:rsid w:val="003E2118"/>
    <w:rsid w:val="003E784A"/>
    <w:rsid w:val="004223D9"/>
    <w:rsid w:val="004862A0"/>
    <w:rsid w:val="004A3D22"/>
    <w:rsid w:val="004C1728"/>
    <w:rsid w:val="004E201D"/>
    <w:rsid w:val="0050032D"/>
    <w:rsid w:val="005424D6"/>
    <w:rsid w:val="00553172"/>
    <w:rsid w:val="00574085"/>
    <w:rsid w:val="005B109B"/>
    <w:rsid w:val="005C60DF"/>
    <w:rsid w:val="00744128"/>
    <w:rsid w:val="00767987"/>
    <w:rsid w:val="007B1904"/>
    <w:rsid w:val="007C12FE"/>
    <w:rsid w:val="007C7404"/>
    <w:rsid w:val="00833242"/>
    <w:rsid w:val="0084039C"/>
    <w:rsid w:val="008A77A7"/>
    <w:rsid w:val="008D3BAA"/>
    <w:rsid w:val="008D65DA"/>
    <w:rsid w:val="009204F2"/>
    <w:rsid w:val="009364B6"/>
    <w:rsid w:val="00A30288"/>
    <w:rsid w:val="00A94776"/>
    <w:rsid w:val="00AF110B"/>
    <w:rsid w:val="00B00EF7"/>
    <w:rsid w:val="00B30579"/>
    <w:rsid w:val="00B71338"/>
    <w:rsid w:val="00B81C41"/>
    <w:rsid w:val="00BD1D4C"/>
    <w:rsid w:val="00C23FAD"/>
    <w:rsid w:val="00C26CA2"/>
    <w:rsid w:val="00C55F69"/>
    <w:rsid w:val="00C7443B"/>
    <w:rsid w:val="00CA47DB"/>
    <w:rsid w:val="00CA5F6F"/>
    <w:rsid w:val="00CF55CE"/>
    <w:rsid w:val="00D42102"/>
    <w:rsid w:val="00D75C02"/>
    <w:rsid w:val="00D81B2E"/>
    <w:rsid w:val="00DE408A"/>
    <w:rsid w:val="00DF6753"/>
    <w:rsid w:val="00E70BA9"/>
    <w:rsid w:val="00E83519"/>
    <w:rsid w:val="00E912E7"/>
    <w:rsid w:val="00F7646E"/>
    <w:rsid w:val="00F90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DA"/>
    <w:pPr>
      <w:widowControl w:val="0"/>
      <w:jc w:val="both"/>
    </w:pPr>
    <w:rPr>
      <w:rFonts w:ascii="Calibri" w:eastAsia="宋体" w:hAnsi="Calibri" w:cs="Times New Roman"/>
      <w:szCs w:val="20"/>
    </w:rPr>
  </w:style>
  <w:style w:type="paragraph" w:styleId="1">
    <w:name w:val="heading 1"/>
    <w:basedOn w:val="a"/>
    <w:next w:val="a"/>
    <w:link w:val="1Char"/>
    <w:qFormat/>
    <w:rsid w:val="000B3982"/>
    <w:pPr>
      <w:keepNext/>
      <w:keepLines/>
      <w:autoSpaceDE w:val="0"/>
      <w:autoSpaceDN w:val="0"/>
      <w:adjustRightInd w:val="0"/>
      <w:spacing w:before="240" w:after="120" w:line="300" w:lineRule="auto"/>
      <w:jc w:val="center"/>
      <w:outlineLvl w:val="0"/>
    </w:pPr>
    <w:rPr>
      <w:rFonts w:ascii="宋体" w:hAnsi="Times New Roman" w:cs="宋体"/>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basedOn w:val="a0"/>
    <w:link w:val="a3"/>
    <w:rsid w:val="008D65DA"/>
    <w:rPr>
      <w:snapToGrid w:val="0"/>
      <w:color w:val="000000"/>
      <w:sz w:val="24"/>
      <w:lang w:eastAsia="en-US"/>
    </w:rPr>
  </w:style>
  <w:style w:type="paragraph" w:styleId="a3">
    <w:name w:val="Body Text"/>
    <w:basedOn w:val="a"/>
    <w:link w:val="Char"/>
    <w:rsid w:val="008D65DA"/>
    <w:pPr>
      <w:widowControl/>
      <w:jc w:val="left"/>
    </w:pPr>
    <w:rPr>
      <w:rFonts w:asciiTheme="minorHAnsi" w:eastAsiaTheme="minorEastAsia" w:hAnsiTheme="minorHAnsi" w:cstheme="minorBidi"/>
      <w:snapToGrid w:val="0"/>
      <w:color w:val="000000"/>
      <w:sz w:val="24"/>
      <w:szCs w:val="22"/>
      <w:lang w:eastAsia="en-US"/>
    </w:rPr>
  </w:style>
  <w:style w:type="character" w:customStyle="1" w:styleId="Char1">
    <w:name w:val="正文文本 Char1"/>
    <w:basedOn w:val="a0"/>
    <w:uiPriority w:val="99"/>
    <w:semiHidden/>
    <w:rsid w:val="008D65DA"/>
    <w:rPr>
      <w:rFonts w:ascii="Calibri" w:eastAsia="宋体" w:hAnsi="Calibri" w:cs="Times New Roman"/>
      <w:szCs w:val="20"/>
    </w:rPr>
  </w:style>
  <w:style w:type="paragraph" w:styleId="a4">
    <w:name w:val="header"/>
    <w:basedOn w:val="a"/>
    <w:link w:val="Char0"/>
    <w:uiPriority w:val="99"/>
    <w:unhideWhenUsed/>
    <w:rsid w:val="002741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7417D"/>
    <w:rPr>
      <w:rFonts w:ascii="Calibri" w:eastAsia="宋体" w:hAnsi="Calibri" w:cs="Times New Roman"/>
      <w:sz w:val="18"/>
      <w:szCs w:val="18"/>
    </w:rPr>
  </w:style>
  <w:style w:type="paragraph" w:styleId="a5">
    <w:name w:val="footer"/>
    <w:basedOn w:val="a"/>
    <w:link w:val="Char2"/>
    <w:uiPriority w:val="99"/>
    <w:unhideWhenUsed/>
    <w:rsid w:val="0027417D"/>
    <w:pPr>
      <w:tabs>
        <w:tab w:val="center" w:pos="4153"/>
        <w:tab w:val="right" w:pos="8306"/>
      </w:tabs>
      <w:snapToGrid w:val="0"/>
      <w:jc w:val="left"/>
    </w:pPr>
    <w:rPr>
      <w:sz w:val="18"/>
      <w:szCs w:val="18"/>
    </w:rPr>
  </w:style>
  <w:style w:type="character" w:customStyle="1" w:styleId="Char2">
    <w:name w:val="页脚 Char"/>
    <w:basedOn w:val="a0"/>
    <w:link w:val="a5"/>
    <w:uiPriority w:val="99"/>
    <w:rsid w:val="0027417D"/>
    <w:rPr>
      <w:rFonts w:ascii="Calibri" w:eastAsia="宋体" w:hAnsi="Calibri" w:cs="Times New Roman"/>
      <w:sz w:val="18"/>
      <w:szCs w:val="18"/>
    </w:rPr>
  </w:style>
  <w:style w:type="character" w:customStyle="1" w:styleId="1Char">
    <w:name w:val="标题 1 Char"/>
    <w:basedOn w:val="a0"/>
    <w:link w:val="1"/>
    <w:rsid w:val="000B3982"/>
    <w:rPr>
      <w:rFonts w:ascii="宋体" w:eastAsia="宋体" w:hAnsi="Times New Roman" w:cs="宋体"/>
      <w:b/>
      <w:bCs/>
      <w:kern w:val="44"/>
      <w:sz w:val="32"/>
      <w:szCs w:val="32"/>
    </w:rPr>
  </w:style>
  <w:style w:type="character" w:styleId="a6">
    <w:name w:val="annotation reference"/>
    <w:semiHidden/>
    <w:rsid w:val="000B3982"/>
    <w:rPr>
      <w:sz w:val="21"/>
      <w:szCs w:val="21"/>
    </w:rPr>
  </w:style>
  <w:style w:type="paragraph" w:styleId="a7">
    <w:name w:val="annotation text"/>
    <w:basedOn w:val="a"/>
    <w:link w:val="Char3"/>
    <w:semiHidden/>
    <w:rsid w:val="000B3982"/>
    <w:pPr>
      <w:jc w:val="left"/>
    </w:pPr>
    <w:rPr>
      <w:rFonts w:ascii="Times New Roman" w:hAnsi="Times New Roman"/>
      <w:szCs w:val="21"/>
    </w:rPr>
  </w:style>
  <w:style w:type="character" w:customStyle="1" w:styleId="Char3">
    <w:name w:val="批注文字 Char"/>
    <w:basedOn w:val="a0"/>
    <w:link w:val="a7"/>
    <w:semiHidden/>
    <w:rsid w:val="000B3982"/>
    <w:rPr>
      <w:rFonts w:ascii="Times New Roman" w:eastAsia="宋体" w:hAnsi="Times New Roman" w:cs="Times New Roman"/>
      <w:szCs w:val="21"/>
    </w:rPr>
  </w:style>
  <w:style w:type="paragraph" w:styleId="a8">
    <w:name w:val="Balloon Text"/>
    <w:basedOn w:val="a"/>
    <w:link w:val="Char4"/>
    <w:uiPriority w:val="99"/>
    <w:semiHidden/>
    <w:unhideWhenUsed/>
    <w:rsid w:val="000B3982"/>
    <w:rPr>
      <w:sz w:val="18"/>
      <w:szCs w:val="18"/>
    </w:rPr>
  </w:style>
  <w:style w:type="character" w:customStyle="1" w:styleId="Char4">
    <w:name w:val="批注框文本 Char"/>
    <w:basedOn w:val="a0"/>
    <w:link w:val="a8"/>
    <w:uiPriority w:val="99"/>
    <w:semiHidden/>
    <w:rsid w:val="000B3982"/>
    <w:rPr>
      <w:rFonts w:ascii="Calibri" w:eastAsia="宋体" w:hAnsi="Calibri" w:cs="Times New Roman"/>
      <w:sz w:val="18"/>
      <w:szCs w:val="18"/>
    </w:rPr>
  </w:style>
  <w:style w:type="paragraph" w:styleId="a9">
    <w:name w:val="List Paragraph"/>
    <w:basedOn w:val="a"/>
    <w:uiPriority w:val="34"/>
    <w:qFormat/>
    <w:rsid w:val="000B3982"/>
    <w:pPr>
      <w:ind w:firstLineChars="200" w:firstLine="420"/>
    </w:pPr>
  </w:style>
  <w:style w:type="paragraph" w:styleId="aa">
    <w:name w:val="Date"/>
    <w:basedOn w:val="a"/>
    <w:next w:val="a"/>
    <w:link w:val="Char5"/>
    <w:uiPriority w:val="99"/>
    <w:semiHidden/>
    <w:unhideWhenUsed/>
    <w:rsid w:val="002D5C16"/>
    <w:pPr>
      <w:ind w:leftChars="2500" w:left="100"/>
    </w:pPr>
  </w:style>
  <w:style w:type="character" w:customStyle="1" w:styleId="Char5">
    <w:name w:val="日期 Char"/>
    <w:basedOn w:val="a0"/>
    <w:link w:val="aa"/>
    <w:uiPriority w:val="99"/>
    <w:semiHidden/>
    <w:rsid w:val="002D5C16"/>
    <w:rPr>
      <w:rFonts w:ascii="Calibri" w:eastAsia="宋体" w:hAnsi="Calibri" w:cs="Times New Roman"/>
      <w:szCs w:val="20"/>
    </w:rPr>
  </w:style>
  <w:style w:type="character" w:styleId="ab">
    <w:name w:val="page number"/>
    <w:basedOn w:val="a0"/>
    <w:rsid w:val="002D1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DA"/>
    <w:pPr>
      <w:widowControl w:val="0"/>
      <w:jc w:val="both"/>
    </w:pPr>
    <w:rPr>
      <w:rFonts w:ascii="Calibri" w:eastAsia="宋体" w:hAnsi="Calibri" w:cs="Times New Roman"/>
      <w:szCs w:val="20"/>
    </w:rPr>
  </w:style>
  <w:style w:type="paragraph" w:styleId="1">
    <w:name w:val="heading 1"/>
    <w:basedOn w:val="a"/>
    <w:next w:val="a"/>
    <w:link w:val="1Char"/>
    <w:qFormat/>
    <w:rsid w:val="000B3982"/>
    <w:pPr>
      <w:keepNext/>
      <w:keepLines/>
      <w:autoSpaceDE w:val="0"/>
      <w:autoSpaceDN w:val="0"/>
      <w:adjustRightInd w:val="0"/>
      <w:spacing w:before="240" w:after="120" w:line="300" w:lineRule="auto"/>
      <w:jc w:val="center"/>
      <w:outlineLvl w:val="0"/>
    </w:pPr>
    <w:rPr>
      <w:rFonts w:ascii="宋体" w:hAnsi="Times New Roman" w:cs="宋体"/>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basedOn w:val="a0"/>
    <w:link w:val="a3"/>
    <w:rsid w:val="008D65DA"/>
    <w:rPr>
      <w:snapToGrid w:val="0"/>
      <w:color w:val="000000"/>
      <w:sz w:val="24"/>
      <w:lang w:eastAsia="en-US"/>
    </w:rPr>
  </w:style>
  <w:style w:type="paragraph" w:styleId="a3">
    <w:name w:val="Body Text"/>
    <w:basedOn w:val="a"/>
    <w:link w:val="Char"/>
    <w:rsid w:val="008D65DA"/>
    <w:pPr>
      <w:widowControl/>
      <w:jc w:val="left"/>
    </w:pPr>
    <w:rPr>
      <w:rFonts w:asciiTheme="minorHAnsi" w:eastAsiaTheme="minorEastAsia" w:hAnsiTheme="minorHAnsi" w:cstheme="minorBidi"/>
      <w:snapToGrid w:val="0"/>
      <w:color w:val="000000"/>
      <w:sz w:val="24"/>
      <w:szCs w:val="22"/>
      <w:lang w:eastAsia="en-US"/>
    </w:rPr>
  </w:style>
  <w:style w:type="character" w:customStyle="1" w:styleId="Char1">
    <w:name w:val="正文文本 Char1"/>
    <w:basedOn w:val="a0"/>
    <w:uiPriority w:val="99"/>
    <w:semiHidden/>
    <w:rsid w:val="008D65DA"/>
    <w:rPr>
      <w:rFonts w:ascii="Calibri" w:eastAsia="宋体" w:hAnsi="Calibri" w:cs="Times New Roman"/>
      <w:szCs w:val="20"/>
    </w:rPr>
  </w:style>
  <w:style w:type="paragraph" w:styleId="a4">
    <w:name w:val="header"/>
    <w:basedOn w:val="a"/>
    <w:link w:val="Char0"/>
    <w:uiPriority w:val="99"/>
    <w:unhideWhenUsed/>
    <w:rsid w:val="002741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7417D"/>
    <w:rPr>
      <w:rFonts w:ascii="Calibri" w:eastAsia="宋体" w:hAnsi="Calibri" w:cs="Times New Roman"/>
      <w:sz w:val="18"/>
      <w:szCs w:val="18"/>
    </w:rPr>
  </w:style>
  <w:style w:type="paragraph" w:styleId="a5">
    <w:name w:val="footer"/>
    <w:basedOn w:val="a"/>
    <w:link w:val="Char2"/>
    <w:uiPriority w:val="99"/>
    <w:unhideWhenUsed/>
    <w:rsid w:val="0027417D"/>
    <w:pPr>
      <w:tabs>
        <w:tab w:val="center" w:pos="4153"/>
        <w:tab w:val="right" w:pos="8306"/>
      </w:tabs>
      <w:snapToGrid w:val="0"/>
      <w:jc w:val="left"/>
    </w:pPr>
    <w:rPr>
      <w:sz w:val="18"/>
      <w:szCs w:val="18"/>
    </w:rPr>
  </w:style>
  <w:style w:type="character" w:customStyle="1" w:styleId="Char2">
    <w:name w:val="页脚 Char"/>
    <w:basedOn w:val="a0"/>
    <w:link w:val="a5"/>
    <w:uiPriority w:val="99"/>
    <w:rsid w:val="0027417D"/>
    <w:rPr>
      <w:rFonts w:ascii="Calibri" w:eastAsia="宋体" w:hAnsi="Calibri" w:cs="Times New Roman"/>
      <w:sz w:val="18"/>
      <w:szCs w:val="18"/>
    </w:rPr>
  </w:style>
  <w:style w:type="character" w:customStyle="1" w:styleId="1Char">
    <w:name w:val="标题 1 Char"/>
    <w:basedOn w:val="a0"/>
    <w:link w:val="1"/>
    <w:rsid w:val="000B3982"/>
    <w:rPr>
      <w:rFonts w:ascii="宋体" w:eastAsia="宋体" w:hAnsi="Times New Roman" w:cs="宋体"/>
      <w:b/>
      <w:bCs/>
      <w:kern w:val="44"/>
      <w:sz w:val="32"/>
      <w:szCs w:val="32"/>
    </w:rPr>
  </w:style>
  <w:style w:type="character" w:styleId="a6">
    <w:name w:val="annotation reference"/>
    <w:semiHidden/>
    <w:rsid w:val="000B3982"/>
    <w:rPr>
      <w:sz w:val="21"/>
      <w:szCs w:val="21"/>
    </w:rPr>
  </w:style>
  <w:style w:type="paragraph" w:styleId="a7">
    <w:name w:val="annotation text"/>
    <w:basedOn w:val="a"/>
    <w:link w:val="Char3"/>
    <w:semiHidden/>
    <w:rsid w:val="000B3982"/>
    <w:pPr>
      <w:jc w:val="left"/>
    </w:pPr>
    <w:rPr>
      <w:rFonts w:ascii="Times New Roman" w:hAnsi="Times New Roman"/>
      <w:szCs w:val="21"/>
    </w:rPr>
  </w:style>
  <w:style w:type="character" w:customStyle="1" w:styleId="Char3">
    <w:name w:val="批注文字 Char"/>
    <w:basedOn w:val="a0"/>
    <w:link w:val="a7"/>
    <w:semiHidden/>
    <w:rsid w:val="000B3982"/>
    <w:rPr>
      <w:rFonts w:ascii="Times New Roman" w:eastAsia="宋体" w:hAnsi="Times New Roman" w:cs="Times New Roman"/>
      <w:szCs w:val="21"/>
    </w:rPr>
  </w:style>
  <w:style w:type="paragraph" w:styleId="a8">
    <w:name w:val="Balloon Text"/>
    <w:basedOn w:val="a"/>
    <w:link w:val="Char4"/>
    <w:uiPriority w:val="99"/>
    <w:semiHidden/>
    <w:unhideWhenUsed/>
    <w:rsid w:val="000B3982"/>
    <w:rPr>
      <w:sz w:val="18"/>
      <w:szCs w:val="18"/>
    </w:rPr>
  </w:style>
  <w:style w:type="character" w:customStyle="1" w:styleId="Char4">
    <w:name w:val="批注框文本 Char"/>
    <w:basedOn w:val="a0"/>
    <w:link w:val="a8"/>
    <w:uiPriority w:val="99"/>
    <w:semiHidden/>
    <w:rsid w:val="000B3982"/>
    <w:rPr>
      <w:rFonts w:ascii="Calibri" w:eastAsia="宋体" w:hAnsi="Calibri" w:cs="Times New Roman"/>
      <w:sz w:val="18"/>
      <w:szCs w:val="18"/>
    </w:rPr>
  </w:style>
  <w:style w:type="paragraph" w:styleId="a9">
    <w:name w:val="List Paragraph"/>
    <w:basedOn w:val="a"/>
    <w:uiPriority w:val="34"/>
    <w:qFormat/>
    <w:rsid w:val="000B3982"/>
    <w:pPr>
      <w:ind w:firstLineChars="200" w:firstLine="420"/>
    </w:pPr>
  </w:style>
  <w:style w:type="paragraph" w:styleId="aa">
    <w:name w:val="Date"/>
    <w:basedOn w:val="a"/>
    <w:next w:val="a"/>
    <w:link w:val="Char5"/>
    <w:uiPriority w:val="99"/>
    <w:semiHidden/>
    <w:unhideWhenUsed/>
    <w:rsid w:val="002D5C16"/>
    <w:pPr>
      <w:ind w:leftChars="2500" w:left="100"/>
    </w:pPr>
  </w:style>
  <w:style w:type="character" w:customStyle="1" w:styleId="Char5">
    <w:name w:val="日期 Char"/>
    <w:basedOn w:val="a0"/>
    <w:link w:val="aa"/>
    <w:uiPriority w:val="99"/>
    <w:semiHidden/>
    <w:rsid w:val="002D5C16"/>
    <w:rPr>
      <w:rFonts w:ascii="Calibri" w:eastAsia="宋体" w:hAnsi="Calibri" w:cs="Times New Roman"/>
      <w:szCs w:val="20"/>
    </w:rPr>
  </w:style>
  <w:style w:type="character" w:styleId="ab">
    <w:name w:val="page number"/>
    <w:basedOn w:val="a0"/>
    <w:rsid w:val="002D1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429</Words>
  <Characters>2446</Characters>
  <Application>Microsoft Office Word</Application>
  <DocSecurity>0</DocSecurity>
  <Lines>20</Lines>
  <Paragraphs>5</Paragraphs>
  <ScaleCrop>false</ScaleCrop>
  <Company>WIN</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骆蕾</dc:creator>
  <cp:lastModifiedBy>lenovo</cp:lastModifiedBy>
  <cp:revision>7</cp:revision>
  <dcterms:created xsi:type="dcterms:W3CDTF">2018-07-09T09:14:00Z</dcterms:created>
  <dcterms:modified xsi:type="dcterms:W3CDTF">2018-07-09T10:13:00Z</dcterms:modified>
</cp:coreProperties>
</file>