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4B0" w:rsidRPr="003D7968" w:rsidRDefault="007344B0" w:rsidP="007344B0">
      <w:pPr>
        <w:spacing w:line="360" w:lineRule="auto"/>
        <w:ind w:firstLineChars="177" w:firstLine="426"/>
        <w:rPr>
          <w:rFonts w:ascii="仿宋" w:eastAsia="仿宋" w:hAnsi="仿宋"/>
          <w:b/>
          <w:color w:val="000000"/>
          <w:sz w:val="24"/>
          <w:szCs w:val="24"/>
        </w:rPr>
      </w:pPr>
      <w:r w:rsidRPr="003D7968">
        <w:rPr>
          <w:rFonts w:ascii="仿宋" w:eastAsia="仿宋" w:hAnsi="仿宋"/>
          <w:b/>
          <w:color w:val="000000"/>
          <w:sz w:val="24"/>
          <w:szCs w:val="24"/>
        </w:rPr>
        <w:t>仪器设备名称：激光跟踪干涉仪</w:t>
      </w:r>
    </w:p>
    <w:p w:rsidR="007344B0" w:rsidRPr="006D725B" w:rsidRDefault="007344B0" w:rsidP="007344B0">
      <w:pPr>
        <w:numPr>
          <w:ilvl w:val="0"/>
          <w:numId w:val="1"/>
        </w:numPr>
        <w:snapToGrid w:val="0"/>
        <w:spacing w:line="360" w:lineRule="auto"/>
        <w:ind w:left="0" w:firstLineChars="177" w:firstLine="426"/>
        <w:rPr>
          <w:rFonts w:ascii="仿宋" w:eastAsia="仿宋" w:hAnsi="仿宋"/>
          <w:b/>
          <w:color w:val="000000"/>
          <w:sz w:val="24"/>
          <w:szCs w:val="24"/>
        </w:rPr>
      </w:pPr>
      <w:r w:rsidRPr="006D725B">
        <w:rPr>
          <w:rFonts w:ascii="仿宋" w:eastAsia="仿宋" w:hAnsi="仿宋"/>
          <w:b/>
          <w:color w:val="000000"/>
          <w:sz w:val="24"/>
          <w:szCs w:val="24"/>
        </w:rPr>
        <w:t>采购背景/目标：</w:t>
      </w:r>
    </w:p>
    <w:p w:rsidR="007344B0" w:rsidRPr="003D7968" w:rsidRDefault="007344B0" w:rsidP="007344B0">
      <w:pPr>
        <w:pStyle w:val="a6"/>
        <w:tabs>
          <w:tab w:val="left" w:pos="1290"/>
        </w:tabs>
        <w:snapToGrid w:val="0"/>
        <w:spacing w:line="360" w:lineRule="auto"/>
        <w:ind w:firstLineChars="177" w:firstLine="425"/>
        <w:rPr>
          <w:rFonts w:ascii="仿宋" w:eastAsia="仿宋" w:hAnsi="仿宋"/>
          <w:color w:val="000000"/>
        </w:rPr>
      </w:pPr>
      <w:r w:rsidRPr="003D7968">
        <w:rPr>
          <w:rFonts w:ascii="仿宋" w:eastAsia="仿宋" w:hAnsi="仿宋"/>
          <w:color w:val="000000"/>
        </w:rPr>
        <w:t>激光跟踪干涉仪设备购置是列入“国家质量基础的共性技术研究与应用”专项中的“高端装备制造质量大尺度计量测试方法与技术研究（2017YFF0204800）”项目内的课题二“大尺度多站异构网络动态测量与空间位姿溯源方法与技术”的购置计划。课题目标是研制以多台激光跟踪干涉仪为主标准器的大尺度坐标与姿态角六维参量计量标准装置。目前课题已经具备多套激光跟踪干涉仪（型号为Etalon LaserTracer，配备的软件为TRAC-CAL 2.5），还需按课题任务书和课题预算任务书购置1套激光跟踪干涉仪，购置的设备应与已经具备的多套激光跟踪干涉仪在硬件和软件上均兼容，以形成大尺度坐标与姿态角六维参量计量标准装置。</w:t>
      </w:r>
    </w:p>
    <w:p w:rsidR="007344B0" w:rsidRPr="003D7968" w:rsidRDefault="007344B0" w:rsidP="007344B0">
      <w:pPr>
        <w:numPr>
          <w:ilvl w:val="0"/>
          <w:numId w:val="1"/>
        </w:numPr>
        <w:snapToGrid w:val="0"/>
        <w:spacing w:line="360" w:lineRule="auto"/>
        <w:ind w:left="0" w:firstLineChars="177" w:firstLine="426"/>
        <w:rPr>
          <w:rFonts w:ascii="仿宋" w:eastAsia="仿宋" w:hAnsi="仿宋"/>
          <w:b/>
          <w:sz w:val="24"/>
          <w:szCs w:val="24"/>
        </w:rPr>
      </w:pPr>
      <w:r w:rsidRPr="003D7968">
        <w:rPr>
          <w:rFonts w:ascii="仿宋" w:eastAsia="仿宋" w:hAnsi="仿宋"/>
          <w:b/>
          <w:sz w:val="24"/>
          <w:szCs w:val="24"/>
        </w:rPr>
        <w:t>采购标的执行标准：</w:t>
      </w:r>
    </w:p>
    <w:p w:rsidR="007344B0" w:rsidRPr="003D7968" w:rsidRDefault="007344B0" w:rsidP="007344B0">
      <w:pPr>
        <w:widowControl/>
        <w:numPr>
          <w:ilvl w:val="0"/>
          <w:numId w:val="2"/>
        </w:numPr>
        <w:snapToGrid w:val="0"/>
        <w:spacing w:line="360" w:lineRule="auto"/>
        <w:ind w:left="0" w:firstLineChars="177" w:firstLine="425"/>
        <w:jc w:val="left"/>
        <w:rPr>
          <w:rFonts w:ascii="仿宋" w:eastAsia="仿宋" w:hAnsi="仿宋"/>
          <w:color w:val="000000"/>
          <w:sz w:val="24"/>
          <w:szCs w:val="24"/>
        </w:rPr>
      </w:pPr>
      <w:r w:rsidRPr="003D7968">
        <w:rPr>
          <w:rFonts w:ascii="仿宋" w:eastAsia="仿宋" w:hAnsi="仿宋"/>
          <w:color w:val="000000"/>
          <w:sz w:val="24"/>
          <w:szCs w:val="24"/>
        </w:rPr>
        <w:t>2.1</w:t>
      </w:r>
      <w:r w:rsidRPr="003D7968">
        <w:rPr>
          <w:rFonts w:ascii="仿宋" w:eastAsia="仿宋" w:hAnsi="仿宋"/>
          <w:bCs/>
          <w:sz w:val="24"/>
          <w:szCs w:val="24"/>
        </w:rPr>
        <w:t>三坐标机方面: 符合ISO-10360标准</w:t>
      </w:r>
    </w:p>
    <w:p w:rsidR="007344B0" w:rsidRPr="003D7968" w:rsidRDefault="007344B0" w:rsidP="007344B0">
      <w:pPr>
        <w:widowControl/>
        <w:numPr>
          <w:ilvl w:val="0"/>
          <w:numId w:val="3"/>
        </w:numPr>
        <w:spacing w:line="360" w:lineRule="auto"/>
        <w:ind w:left="0" w:firstLineChars="177" w:firstLine="425"/>
        <w:jc w:val="left"/>
        <w:rPr>
          <w:rFonts w:ascii="仿宋" w:eastAsia="仿宋" w:hAnsi="仿宋"/>
          <w:sz w:val="24"/>
          <w:szCs w:val="24"/>
        </w:rPr>
      </w:pPr>
      <w:r w:rsidRPr="003D7968">
        <w:rPr>
          <w:rFonts w:ascii="仿宋" w:eastAsia="仿宋" w:hAnsi="仿宋"/>
          <w:color w:val="000000"/>
          <w:sz w:val="24"/>
          <w:szCs w:val="24"/>
        </w:rPr>
        <w:t>2.2机床方面：符合</w:t>
      </w:r>
      <w:r w:rsidRPr="003D7968">
        <w:rPr>
          <w:rFonts w:ascii="仿宋" w:eastAsia="仿宋" w:hAnsi="仿宋"/>
          <w:b/>
          <w:bCs/>
          <w:sz w:val="24"/>
          <w:szCs w:val="24"/>
        </w:rPr>
        <w:t>ISO 230</w:t>
      </w:r>
      <w:r w:rsidRPr="003D7968">
        <w:rPr>
          <w:rFonts w:ascii="仿宋" w:eastAsia="仿宋" w:hAnsi="仿宋"/>
          <w:sz w:val="24"/>
          <w:szCs w:val="24"/>
        </w:rPr>
        <w:t>标准</w:t>
      </w:r>
    </w:p>
    <w:p w:rsidR="007344B0" w:rsidRPr="003D7968" w:rsidRDefault="007344B0" w:rsidP="007344B0">
      <w:pPr>
        <w:numPr>
          <w:ilvl w:val="0"/>
          <w:numId w:val="1"/>
        </w:numPr>
        <w:snapToGrid w:val="0"/>
        <w:spacing w:line="360" w:lineRule="auto"/>
        <w:ind w:left="0" w:firstLineChars="177" w:firstLine="426"/>
        <w:rPr>
          <w:rFonts w:ascii="仿宋" w:eastAsia="仿宋" w:hAnsi="仿宋"/>
          <w:b/>
          <w:color w:val="000000"/>
          <w:sz w:val="24"/>
          <w:szCs w:val="24"/>
        </w:rPr>
      </w:pPr>
      <w:r w:rsidRPr="003D7968">
        <w:rPr>
          <w:rFonts w:ascii="仿宋" w:eastAsia="仿宋" w:hAnsi="仿宋"/>
          <w:b/>
          <w:color w:val="000000"/>
          <w:sz w:val="24"/>
          <w:szCs w:val="24"/>
        </w:rPr>
        <w:t>技术规格</w:t>
      </w:r>
    </w:p>
    <w:p w:rsidR="007344B0" w:rsidRPr="003D7968" w:rsidRDefault="007344B0" w:rsidP="007344B0">
      <w:pPr>
        <w:snapToGrid w:val="0"/>
        <w:spacing w:line="360" w:lineRule="auto"/>
        <w:ind w:firstLineChars="177" w:firstLine="425"/>
        <w:rPr>
          <w:rFonts w:ascii="仿宋" w:eastAsia="仿宋" w:hAnsi="仿宋"/>
          <w:color w:val="000000"/>
          <w:sz w:val="24"/>
          <w:szCs w:val="24"/>
        </w:rPr>
      </w:pPr>
      <w:r w:rsidRPr="003D7968">
        <w:rPr>
          <w:rFonts w:ascii="仿宋" w:eastAsia="仿宋" w:hAnsi="仿宋"/>
          <w:color w:val="000000"/>
          <w:sz w:val="24"/>
          <w:szCs w:val="24"/>
        </w:rPr>
        <w:t>*3.1 测长不确定度：0.2μm+0.3μm/m</w:t>
      </w:r>
    </w:p>
    <w:p w:rsidR="007344B0" w:rsidRPr="003D7968" w:rsidRDefault="007344B0" w:rsidP="007344B0">
      <w:pPr>
        <w:snapToGrid w:val="0"/>
        <w:spacing w:line="360" w:lineRule="auto"/>
        <w:ind w:firstLineChars="177" w:firstLine="425"/>
        <w:rPr>
          <w:rFonts w:ascii="仿宋" w:eastAsia="仿宋" w:hAnsi="仿宋"/>
          <w:color w:val="000000"/>
          <w:sz w:val="24"/>
          <w:szCs w:val="24"/>
        </w:rPr>
      </w:pPr>
      <w:r w:rsidRPr="003D7968">
        <w:rPr>
          <w:rFonts w:ascii="仿宋" w:eastAsia="仿宋" w:hAnsi="仿宋"/>
          <w:color w:val="000000"/>
          <w:sz w:val="24"/>
          <w:szCs w:val="24"/>
        </w:rPr>
        <w:t>*3.2仰角轴的角度范围：-20</w:t>
      </w:r>
      <w:r w:rsidRPr="003D7968">
        <w:rPr>
          <w:rFonts w:eastAsia="仿宋"/>
          <w:color w:val="000000"/>
          <w:sz w:val="24"/>
          <w:szCs w:val="24"/>
        </w:rPr>
        <w:t>º</w:t>
      </w:r>
      <w:r w:rsidRPr="003D7968">
        <w:rPr>
          <w:rFonts w:ascii="仿宋" w:eastAsia="仿宋" w:hAnsi="仿宋"/>
          <w:color w:val="000000"/>
          <w:sz w:val="24"/>
          <w:szCs w:val="24"/>
        </w:rPr>
        <w:t>—— +80</w:t>
      </w:r>
      <w:r w:rsidRPr="003D7968">
        <w:rPr>
          <w:rFonts w:eastAsia="仿宋"/>
          <w:color w:val="000000"/>
          <w:sz w:val="24"/>
          <w:szCs w:val="24"/>
        </w:rPr>
        <w:t>º</w:t>
      </w:r>
    </w:p>
    <w:p w:rsidR="007344B0" w:rsidRPr="003D7968" w:rsidRDefault="007344B0" w:rsidP="007344B0">
      <w:pPr>
        <w:snapToGrid w:val="0"/>
        <w:spacing w:line="360" w:lineRule="auto"/>
        <w:ind w:firstLineChars="177" w:firstLine="425"/>
        <w:rPr>
          <w:rFonts w:ascii="仿宋" w:eastAsia="仿宋" w:hAnsi="仿宋"/>
          <w:color w:val="000000"/>
          <w:sz w:val="24"/>
          <w:szCs w:val="24"/>
        </w:rPr>
      </w:pPr>
      <w:r w:rsidRPr="003D7968">
        <w:rPr>
          <w:rFonts w:ascii="仿宋" w:eastAsia="仿宋" w:hAnsi="仿宋"/>
          <w:color w:val="000000"/>
          <w:sz w:val="24"/>
          <w:szCs w:val="24"/>
        </w:rPr>
        <w:t>*3.3方位轴的角度范围：±200</w:t>
      </w:r>
    </w:p>
    <w:p w:rsidR="007344B0" w:rsidRPr="003D7968" w:rsidRDefault="007344B0" w:rsidP="007344B0">
      <w:pPr>
        <w:snapToGrid w:val="0"/>
        <w:spacing w:line="360" w:lineRule="auto"/>
        <w:ind w:firstLineChars="177" w:firstLine="425"/>
        <w:rPr>
          <w:rFonts w:ascii="仿宋" w:eastAsia="仿宋" w:hAnsi="仿宋"/>
          <w:color w:val="000000"/>
          <w:sz w:val="24"/>
          <w:szCs w:val="24"/>
        </w:rPr>
      </w:pPr>
      <w:r w:rsidRPr="003D7968">
        <w:rPr>
          <w:rFonts w:ascii="仿宋" w:eastAsia="仿宋" w:hAnsi="仿宋"/>
          <w:color w:val="000000"/>
          <w:sz w:val="24"/>
          <w:szCs w:val="24"/>
        </w:rPr>
        <w:t>#3.4 干涉仪的分辨率：0.001μm</w:t>
      </w:r>
    </w:p>
    <w:p w:rsidR="007344B0" w:rsidRPr="003D7968" w:rsidRDefault="007344B0" w:rsidP="007344B0">
      <w:pPr>
        <w:snapToGrid w:val="0"/>
        <w:spacing w:line="360" w:lineRule="auto"/>
        <w:ind w:firstLineChars="177" w:firstLine="425"/>
        <w:rPr>
          <w:rFonts w:ascii="仿宋" w:eastAsia="仿宋" w:hAnsi="仿宋"/>
          <w:color w:val="000000"/>
          <w:sz w:val="24"/>
          <w:szCs w:val="24"/>
        </w:rPr>
      </w:pPr>
      <w:r w:rsidRPr="003D7968">
        <w:rPr>
          <w:rFonts w:ascii="仿宋" w:eastAsia="仿宋" w:hAnsi="仿宋"/>
          <w:color w:val="000000"/>
          <w:sz w:val="24"/>
          <w:szCs w:val="24"/>
        </w:rPr>
        <w:t>#3.5反射器角度（Cateye）光学型面不</w:t>
      </w:r>
      <w:bookmarkStart w:id="0" w:name="_GoBack"/>
      <w:bookmarkEnd w:id="0"/>
      <w:r w:rsidRPr="003D7968">
        <w:rPr>
          <w:rFonts w:ascii="仿宋" w:eastAsia="仿宋" w:hAnsi="仿宋"/>
          <w:color w:val="000000"/>
          <w:sz w:val="24"/>
          <w:szCs w:val="24"/>
        </w:rPr>
        <w:t>确定度：&lt;±0.2μm</w:t>
      </w:r>
    </w:p>
    <w:p w:rsidR="007344B0" w:rsidRPr="003D7968" w:rsidRDefault="007344B0" w:rsidP="007344B0">
      <w:pPr>
        <w:snapToGrid w:val="0"/>
        <w:spacing w:line="360" w:lineRule="auto"/>
        <w:ind w:firstLineChars="177" w:firstLine="425"/>
        <w:rPr>
          <w:rFonts w:ascii="仿宋" w:eastAsia="仿宋" w:hAnsi="仿宋"/>
          <w:color w:val="000000"/>
          <w:sz w:val="24"/>
          <w:szCs w:val="24"/>
        </w:rPr>
      </w:pPr>
      <w:r w:rsidRPr="003D7968">
        <w:rPr>
          <w:rFonts w:ascii="仿宋" w:eastAsia="仿宋" w:hAnsi="仿宋"/>
          <w:color w:val="000000"/>
          <w:sz w:val="24"/>
          <w:szCs w:val="24"/>
        </w:rPr>
        <w:t>*3.6测量范围：0.2m-15m</w:t>
      </w:r>
    </w:p>
    <w:p w:rsidR="007344B0" w:rsidRPr="003D7968" w:rsidRDefault="007344B0" w:rsidP="007344B0">
      <w:pPr>
        <w:snapToGrid w:val="0"/>
        <w:spacing w:line="360" w:lineRule="auto"/>
        <w:ind w:firstLineChars="177" w:firstLine="425"/>
        <w:rPr>
          <w:rFonts w:ascii="仿宋" w:eastAsia="仿宋" w:hAnsi="仿宋"/>
          <w:color w:val="000000"/>
          <w:sz w:val="24"/>
          <w:szCs w:val="24"/>
        </w:rPr>
      </w:pPr>
      <w:r w:rsidRPr="003D7968">
        <w:rPr>
          <w:rFonts w:ascii="仿宋" w:eastAsia="仿宋" w:hAnsi="仿宋"/>
          <w:color w:val="000000"/>
          <w:sz w:val="24"/>
          <w:szCs w:val="24"/>
        </w:rPr>
        <w:t>*3.7 硬件与已有的激光跟踪干涉仪软件兼容。</w:t>
      </w:r>
    </w:p>
    <w:p w:rsidR="007344B0" w:rsidRPr="003D7968" w:rsidRDefault="007344B0" w:rsidP="007344B0">
      <w:pPr>
        <w:snapToGrid w:val="0"/>
        <w:spacing w:line="360" w:lineRule="auto"/>
        <w:ind w:firstLineChars="177" w:firstLine="425"/>
        <w:rPr>
          <w:rFonts w:ascii="仿宋" w:eastAsia="仿宋" w:hAnsi="仿宋"/>
          <w:color w:val="000000"/>
          <w:sz w:val="24"/>
          <w:szCs w:val="24"/>
        </w:rPr>
      </w:pPr>
      <w:r w:rsidRPr="003D7968">
        <w:rPr>
          <w:rFonts w:ascii="仿宋" w:eastAsia="仿宋" w:hAnsi="仿宋"/>
          <w:color w:val="000000"/>
          <w:sz w:val="24"/>
          <w:szCs w:val="24"/>
        </w:rPr>
        <w:t>*3.8软件与已有的激光跟踪干涉仪软件兼容。</w:t>
      </w:r>
    </w:p>
    <w:p w:rsidR="007344B0" w:rsidRPr="003D7968" w:rsidRDefault="007344B0" w:rsidP="007344B0">
      <w:pPr>
        <w:snapToGrid w:val="0"/>
        <w:spacing w:line="360" w:lineRule="auto"/>
        <w:ind w:firstLineChars="177" w:firstLine="425"/>
        <w:rPr>
          <w:rFonts w:ascii="仿宋" w:eastAsia="仿宋" w:hAnsi="仿宋"/>
          <w:color w:val="000000"/>
          <w:sz w:val="24"/>
          <w:szCs w:val="24"/>
        </w:rPr>
      </w:pPr>
    </w:p>
    <w:p w:rsidR="007344B0" w:rsidRPr="003D7968" w:rsidRDefault="007344B0" w:rsidP="007344B0">
      <w:pPr>
        <w:numPr>
          <w:ilvl w:val="0"/>
          <w:numId w:val="1"/>
        </w:numPr>
        <w:snapToGrid w:val="0"/>
        <w:spacing w:line="360" w:lineRule="auto"/>
        <w:ind w:left="0" w:firstLineChars="177" w:firstLine="426"/>
        <w:rPr>
          <w:rFonts w:ascii="仿宋" w:eastAsia="仿宋" w:hAnsi="仿宋"/>
          <w:color w:val="000000"/>
          <w:sz w:val="24"/>
          <w:szCs w:val="24"/>
        </w:rPr>
      </w:pPr>
      <w:r w:rsidRPr="003D7968">
        <w:rPr>
          <w:rFonts w:ascii="仿宋" w:eastAsia="仿宋" w:hAnsi="仿宋"/>
          <w:b/>
          <w:color w:val="000000"/>
          <w:sz w:val="24"/>
          <w:szCs w:val="24"/>
        </w:rPr>
        <w:t>产品配置要求：</w:t>
      </w:r>
      <w:r w:rsidRPr="003D7968">
        <w:rPr>
          <w:rFonts w:ascii="仿宋" w:eastAsia="仿宋" w:hAnsi="仿宋"/>
          <w:color w:val="000000"/>
          <w:sz w:val="24"/>
          <w:szCs w:val="24"/>
        </w:rPr>
        <w:tab/>
      </w:r>
    </w:p>
    <w:p w:rsidR="007344B0" w:rsidRPr="003D7968" w:rsidRDefault="007344B0" w:rsidP="007344B0">
      <w:pPr>
        <w:autoSpaceDE w:val="0"/>
        <w:autoSpaceDN w:val="0"/>
        <w:adjustRightInd w:val="0"/>
        <w:spacing w:line="360" w:lineRule="auto"/>
        <w:ind w:firstLineChars="177" w:firstLine="426"/>
        <w:rPr>
          <w:rFonts w:ascii="仿宋" w:eastAsia="仿宋" w:hAnsi="仿宋"/>
          <w:kern w:val="0"/>
          <w:sz w:val="24"/>
          <w:szCs w:val="24"/>
        </w:rPr>
      </w:pPr>
      <w:r w:rsidRPr="003D7968">
        <w:rPr>
          <w:rFonts w:ascii="仿宋" w:eastAsia="仿宋" w:hAnsi="仿宋" w:hint="eastAsia"/>
          <w:b/>
          <w:bCs/>
          <w:kern w:val="0"/>
          <w:sz w:val="24"/>
          <w:szCs w:val="24"/>
        </w:rPr>
        <w:t xml:space="preserve">4.1 </w:t>
      </w:r>
      <w:r w:rsidRPr="003D7968">
        <w:rPr>
          <w:rFonts w:ascii="仿宋" w:eastAsia="仿宋" w:hAnsi="仿宋"/>
          <w:b/>
          <w:bCs/>
          <w:kern w:val="0"/>
          <w:sz w:val="24"/>
          <w:szCs w:val="24"/>
        </w:rPr>
        <w:t>激光跟踪干涉仪主机</w:t>
      </w:r>
      <w:r w:rsidRPr="003D7968">
        <w:rPr>
          <w:rFonts w:ascii="仿宋" w:eastAsia="仿宋" w:hAnsi="仿宋" w:hint="eastAsia"/>
          <w:b/>
          <w:bCs/>
          <w:kern w:val="0"/>
          <w:sz w:val="24"/>
          <w:szCs w:val="24"/>
        </w:rPr>
        <w:t>一台</w:t>
      </w:r>
    </w:p>
    <w:p w:rsidR="007344B0" w:rsidRPr="003D7968" w:rsidRDefault="007344B0" w:rsidP="007344B0">
      <w:pPr>
        <w:autoSpaceDE w:val="0"/>
        <w:autoSpaceDN w:val="0"/>
        <w:adjustRightInd w:val="0"/>
        <w:spacing w:line="360" w:lineRule="auto"/>
        <w:ind w:firstLineChars="177" w:firstLine="425"/>
        <w:rPr>
          <w:rFonts w:ascii="仿宋" w:eastAsia="仿宋" w:hAnsi="仿宋"/>
          <w:kern w:val="0"/>
          <w:sz w:val="24"/>
          <w:szCs w:val="24"/>
        </w:rPr>
      </w:pPr>
      <w:r w:rsidRPr="003D7968">
        <w:rPr>
          <w:rFonts w:ascii="仿宋" w:eastAsia="仿宋" w:hAnsi="仿宋"/>
          <w:kern w:val="0"/>
          <w:sz w:val="24"/>
          <w:szCs w:val="24"/>
        </w:rPr>
        <w:t>连接电子装置和激光跟踪干涉仪</w:t>
      </w:r>
      <w:r w:rsidRPr="003D7968">
        <w:rPr>
          <w:rFonts w:ascii="仿宋" w:eastAsia="仿宋" w:hAnsi="仿宋" w:hint="eastAsia"/>
          <w:kern w:val="0"/>
          <w:sz w:val="24"/>
          <w:szCs w:val="24"/>
        </w:rPr>
        <w:t>主机</w:t>
      </w:r>
      <w:r w:rsidRPr="003D7968">
        <w:rPr>
          <w:rFonts w:ascii="仿宋" w:eastAsia="仿宋" w:hAnsi="仿宋"/>
          <w:kern w:val="0"/>
          <w:sz w:val="24"/>
          <w:szCs w:val="24"/>
        </w:rPr>
        <w:t>的缆线长度≥</w:t>
      </w:r>
      <w:r w:rsidRPr="003D7968">
        <w:rPr>
          <w:rFonts w:ascii="仿宋" w:eastAsia="仿宋" w:hAnsi="仿宋"/>
          <w:b/>
          <w:bCs/>
          <w:kern w:val="0"/>
          <w:sz w:val="24"/>
          <w:szCs w:val="24"/>
        </w:rPr>
        <w:t>9米</w:t>
      </w:r>
    </w:p>
    <w:p w:rsidR="007344B0" w:rsidRPr="003D7968" w:rsidRDefault="007344B0" w:rsidP="007344B0">
      <w:pPr>
        <w:spacing w:line="360" w:lineRule="auto"/>
        <w:ind w:firstLineChars="177" w:firstLine="425"/>
        <w:rPr>
          <w:rFonts w:ascii="仿宋" w:eastAsia="仿宋" w:hAnsi="仿宋"/>
          <w:kern w:val="0"/>
          <w:sz w:val="24"/>
          <w:szCs w:val="24"/>
        </w:rPr>
      </w:pPr>
      <w:r>
        <w:rPr>
          <w:rFonts w:ascii="仿宋" w:eastAsia="仿宋" w:hAnsi="仿宋" w:hint="eastAsia"/>
          <w:kern w:val="0"/>
          <w:sz w:val="24"/>
          <w:szCs w:val="24"/>
        </w:rPr>
        <w:t>配</w:t>
      </w:r>
      <w:r w:rsidRPr="003D7968">
        <w:rPr>
          <w:rFonts w:ascii="仿宋" w:eastAsia="仿宋" w:hAnsi="仿宋"/>
          <w:kern w:val="0"/>
          <w:sz w:val="24"/>
          <w:szCs w:val="24"/>
          <w:lang w:val="pt-BR"/>
        </w:rPr>
        <w:t>有</w:t>
      </w:r>
      <w:r>
        <w:rPr>
          <w:rFonts w:ascii="仿宋" w:eastAsia="仿宋" w:hAnsi="仿宋" w:hint="eastAsia"/>
          <w:kern w:val="0"/>
          <w:sz w:val="24"/>
          <w:szCs w:val="24"/>
          <w:lang w:val="pt-BR"/>
        </w:rPr>
        <w:t>主机</w:t>
      </w:r>
      <w:r>
        <w:rPr>
          <w:rFonts w:ascii="仿宋" w:eastAsia="仿宋" w:hAnsi="仿宋"/>
          <w:kern w:val="0"/>
          <w:sz w:val="24"/>
          <w:szCs w:val="24"/>
          <w:lang w:val="pt-BR"/>
        </w:rPr>
        <w:t>控制</w:t>
      </w:r>
      <w:r>
        <w:rPr>
          <w:rFonts w:ascii="仿宋" w:eastAsia="仿宋" w:hAnsi="仿宋" w:hint="eastAsia"/>
          <w:kern w:val="0"/>
          <w:sz w:val="24"/>
          <w:szCs w:val="24"/>
          <w:lang w:val="pt-BR"/>
        </w:rPr>
        <w:t>器一台</w:t>
      </w:r>
      <w:r>
        <w:rPr>
          <w:rFonts w:ascii="仿宋" w:eastAsia="仿宋" w:hAnsi="仿宋"/>
          <w:kern w:val="0"/>
          <w:sz w:val="24"/>
          <w:szCs w:val="24"/>
          <w:lang w:val="pt-BR"/>
        </w:rPr>
        <w:t>，含</w:t>
      </w:r>
      <w:r w:rsidRPr="003D7968">
        <w:rPr>
          <w:rFonts w:ascii="仿宋" w:eastAsia="仿宋" w:hAnsi="仿宋"/>
          <w:kern w:val="0"/>
          <w:sz w:val="24"/>
          <w:szCs w:val="24"/>
        </w:rPr>
        <w:t>操纵杆1个，配有气温传感器1个，气压传感器1个和湿度传感器1个。</w:t>
      </w:r>
    </w:p>
    <w:p w:rsidR="007344B0" w:rsidRPr="003D7968" w:rsidRDefault="007344B0" w:rsidP="007344B0">
      <w:pPr>
        <w:autoSpaceDE w:val="0"/>
        <w:autoSpaceDN w:val="0"/>
        <w:adjustRightInd w:val="0"/>
        <w:spacing w:line="360" w:lineRule="auto"/>
        <w:ind w:firstLineChars="177" w:firstLine="425"/>
        <w:rPr>
          <w:rFonts w:ascii="仿宋" w:eastAsia="仿宋" w:hAnsi="仿宋"/>
          <w:b/>
          <w:bCs/>
          <w:kern w:val="0"/>
          <w:sz w:val="24"/>
          <w:szCs w:val="24"/>
        </w:rPr>
      </w:pPr>
      <w:r w:rsidRPr="003D7968">
        <w:rPr>
          <w:rFonts w:ascii="仿宋" w:eastAsia="仿宋" w:hAnsi="仿宋"/>
          <w:kern w:val="0"/>
          <w:sz w:val="24"/>
          <w:szCs w:val="24"/>
        </w:rPr>
        <w:t>仪器储存箱2个。</w:t>
      </w:r>
    </w:p>
    <w:p w:rsidR="007344B0" w:rsidRPr="003D7968" w:rsidRDefault="007344B0" w:rsidP="007344B0">
      <w:pPr>
        <w:autoSpaceDE w:val="0"/>
        <w:autoSpaceDN w:val="0"/>
        <w:adjustRightInd w:val="0"/>
        <w:spacing w:line="360" w:lineRule="auto"/>
        <w:ind w:firstLineChars="177" w:firstLine="425"/>
        <w:rPr>
          <w:rFonts w:ascii="仿宋" w:eastAsia="仿宋" w:hAnsi="仿宋"/>
          <w:kern w:val="0"/>
          <w:sz w:val="24"/>
          <w:szCs w:val="24"/>
        </w:rPr>
      </w:pPr>
    </w:p>
    <w:p w:rsidR="007344B0" w:rsidRPr="003D7968" w:rsidRDefault="007344B0" w:rsidP="007344B0">
      <w:pPr>
        <w:autoSpaceDE w:val="0"/>
        <w:autoSpaceDN w:val="0"/>
        <w:adjustRightInd w:val="0"/>
        <w:spacing w:line="360" w:lineRule="auto"/>
        <w:ind w:firstLineChars="177" w:firstLine="425"/>
        <w:rPr>
          <w:rFonts w:ascii="仿宋" w:eastAsia="仿宋" w:hAnsi="仿宋"/>
          <w:kern w:val="0"/>
          <w:sz w:val="24"/>
          <w:szCs w:val="24"/>
        </w:rPr>
      </w:pPr>
      <w:r w:rsidRPr="003D7968">
        <w:rPr>
          <w:rFonts w:ascii="仿宋" w:eastAsia="仿宋" w:hAnsi="仿宋" w:hint="eastAsia"/>
          <w:kern w:val="0"/>
          <w:sz w:val="24"/>
          <w:szCs w:val="24"/>
        </w:rPr>
        <w:t>4.2</w:t>
      </w:r>
      <w:r w:rsidRPr="003D7968">
        <w:rPr>
          <w:rFonts w:ascii="仿宋" w:eastAsia="仿宋" w:hAnsi="仿宋"/>
          <w:kern w:val="0"/>
          <w:sz w:val="24"/>
          <w:szCs w:val="24"/>
        </w:rPr>
        <w:t>主机</w:t>
      </w:r>
      <w:r>
        <w:rPr>
          <w:rFonts w:ascii="仿宋" w:eastAsia="仿宋" w:hAnsi="仿宋" w:hint="eastAsia"/>
          <w:kern w:val="0"/>
          <w:sz w:val="24"/>
          <w:szCs w:val="24"/>
        </w:rPr>
        <w:t>控制</w:t>
      </w:r>
      <w:r>
        <w:rPr>
          <w:rFonts w:ascii="仿宋" w:eastAsia="仿宋" w:hAnsi="仿宋" w:hint="eastAsia"/>
          <w:kern w:val="0"/>
          <w:sz w:val="24"/>
          <w:szCs w:val="24"/>
          <w:lang w:val="pt-BR"/>
        </w:rPr>
        <w:t>器</w:t>
      </w:r>
      <w:r w:rsidRPr="003D7968">
        <w:rPr>
          <w:rFonts w:ascii="仿宋" w:eastAsia="仿宋" w:hAnsi="仿宋"/>
          <w:kern w:val="0"/>
          <w:sz w:val="24"/>
          <w:szCs w:val="24"/>
        </w:rPr>
        <w:t>备件</w:t>
      </w:r>
      <w:r w:rsidRPr="003D7968">
        <w:rPr>
          <w:rFonts w:ascii="仿宋" w:eastAsia="仿宋" w:hAnsi="仿宋" w:hint="eastAsia"/>
          <w:kern w:val="0"/>
          <w:sz w:val="24"/>
          <w:szCs w:val="24"/>
        </w:rPr>
        <w:t>一台</w:t>
      </w:r>
    </w:p>
    <w:p w:rsidR="007344B0" w:rsidRPr="003D7968" w:rsidRDefault="007344B0" w:rsidP="007344B0">
      <w:pPr>
        <w:autoSpaceDE w:val="0"/>
        <w:autoSpaceDN w:val="0"/>
        <w:adjustRightInd w:val="0"/>
        <w:spacing w:line="360" w:lineRule="auto"/>
        <w:ind w:firstLineChars="177" w:firstLine="425"/>
        <w:rPr>
          <w:rFonts w:ascii="仿宋" w:eastAsia="仿宋" w:hAnsi="仿宋"/>
          <w:kern w:val="0"/>
          <w:sz w:val="24"/>
          <w:szCs w:val="24"/>
        </w:rPr>
      </w:pPr>
      <w:r>
        <w:rPr>
          <w:rFonts w:ascii="仿宋" w:eastAsia="仿宋" w:hAnsi="仿宋" w:hint="eastAsia"/>
          <w:kern w:val="0"/>
          <w:sz w:val="24"/>
          <w:szCs w:val="24"/>
        </w:rPr>
        <w:t>含</w:t>
      </w:r>
      <w:r w:rsidRPr="003D7968">
        <w:rPr>
          <w:rFonts w:ascii="仿宋" w:eastAsia="仿宋" w:hAnsi="仿宋"/>
          <w:kern w:val="0"/>
          <w:sz w:val="24"/>
          <w:szCs w:val="24"/>
          <w:lang w:val="pt-BR"/>
        </w:rPr>
        <w:t>有</w:t>
      </w:r>
      <w:r w:rsidRPr="003D7968">
        <w:rPr>
          <w:rFonts w:ascii="仿宋" w:eastAsia="仿宋" w:hAnsi="仿宋"/>
          <w:kern w:val="0"/>
          <w:sz w:val="24"/>
          <w:szCs w:val="24"/>
        </w:rPr>
        <w:t>操纵杆1个，配有气温传感器1个，气压传感器1个和湿度传感器1个。</w:t>
      </w:r>
    </w:p>
    <w:p w:rsidR="007344B0" w:rsidRPr="003D7968" w:rsidRDefault="007344B0" w:rsidP="007344B0">
      <w:pPr>
        <w:autoSpaceDE w:val="0"/>
        <w:autoSpaceDN w:val="0"/>
        <w:adjustRightInd w:val="0"/>
        <w:spacing w:line="360" w:lineRule="auto"/>
        <w:ind w:firstLineChars="177" w:firstLine="425"/>
        <w:rPr>
          <w:rFonts w:ascii="仿宋" w:eastAsia="仿宋" w:hAnsi="仿宋"/>
          <w:kern w:val="0"/>
          <w:sz w:val="24"/>
          <w:szCs w:val="24"/>
        </w:rPr>
      </w:pPr>
      <w:r w:rsidRPr="003D7968">
        <w:rPr>
          <w:rFonts w:ascii="仿宋" w:eastAsia="仿宋" w:hAnsi="仿宋"/>
          <w:kern w:val="0"/>
          <w:sz w:val="24"/>
          <w:szCs w:val="24"/>
        </w:rPr>
        <w:t>仪器储存箱1个。</w:t>
      </w:r>
    </w:p>
    <w:p w:rsidR="007344B0" w:rsidRDefault="007344B0" w:rsidP="007344B0">
      <w:pPr>
        <w:adjustRightInd w:val="0"/>
        <w:snapToGrid w:val="0"/>
        <w:spacing w:line="360" w:lineRule="auto"/>
        <w:ind w:firstLineChars="177" w:firstLine="425"/>
        <w:rPr>
          <w:rFonts w:ascii="仿宋" w:eastAsia="仿宋" w:hAnsi="仿宋" w:hint="eastAsia"/>
          <w:color w:val="000000"/>
          <w:sz w:val="24"/>
        </w:rPr>
      </w:pPr>
    </w:p>
    <w:p w:rsidR="007344B0" w:rsidRPr="00BD7406" w:rsidRDefault="007344B0" w:rsidP="007344B0">
      <w:pPr>
        <w:snapToGrid w:val="0"/>
        <w:spacing w:line="360" w:lineRule="auto"/>
        <w:ind w:left="360"/>
        <w:rPr>
          <w:rFonts w:ascii="仿宋" w:eastAsia="仿宋" w:hAnsi="仿宋"/>
          <w:color w:val="000000"/>
          <w:sz w:val="24"/>
        </w:rPr>
      </w:pPr>
      <w:r>
        <w:rPr>
          <w:rFonts w:ascii="仿宋" w:eastAsia="仿宋" w:hAnsi="仿宋" w:hint="eastAsia"/>
          <w:b/>
          <w:color w:val="000000"/>
          <w:sz w:val="24"/>
        </w:rPr>
        <w:t>5.</w:t>
      </w:r>
      <w:r w:rsidRPr="00BD7406">
        <w:rPr>
          <w:rFonts w:ascii="仿宋" w:eastAsia="仿宋" w:hAnsi="仿宋" w:hint="eastAsia"/>
          <w:b/>
          <w:color w:val="000000"/>
          <w:sz w:val="24"/>
        </w:rPr>
        <w:t>技术文件要求：</w:t>
      </w:r>
      <w:r w:rsidRPr="00BD7406">
        <w:rPr>
          <w:rFonts w:ascii="仿宋" w:eastAsia="仿宋" w:hAnsi="仿宋"/>
          <w:color w:val="000000"/>
          <w:sz w:val="24"/>
        </w:rPr>
        <w:tab/>
      </w:r>
      <w:r w:rsidRPr="00BD7406">
        <w:rPr>
          <w:rFonts w:ascii="仿宋" w:eastAsia="仿宋" w:hAnsi="仿宋"/>
          <w:color w:val="000000"/>
          <w:sz w:val="24"/>
        </w:rPr>
        <w:tab/>
      </w:r>
      <w:r w:rsidRPr="00BD7406">
        <w:rPr>
          <w:rFonts w:ascii="仿宋" w:eastAsia="仿宋" w:hAnsi="仿宋"/>
          <w:color w:val="000000"/>
          <w:sz w:val="24"/>
        </w:rPr>
        <w:tab/>
      </w:r>
      <w:r w:rsidRPr="00BD7406">
        <w:rPr>
          <w:rFonts w:ascii="仿宋" w:eastAsia="仿宋" w:hAnsi="仿宋"/>
          <w:color w:val="000000"/>
          <w:sz w:val="24"/>
        </w:rPr>
        <w:tab/>
      </w:r>
    </w:p>
    <w:p w:rsidR="007344B0" w:rsidRDefault="007344B0" w:rsidP="007344B0">
      <w:pPr>
        <w:adjustRightInd w:val="0"/>
        <w:snapToGrid w:val="0"/>
        <w:spacing w:line="360" w:lineRule="auto"/>
        <w:ind w:firstLineChars="177" w:firstLine="425"/>
        <w:rPr>
          <w:rFonts w:ascii="仿宋" w:eastAsia="仿宋" w:hAnsi="仿宋" w:hint="eastAsia"/>
          <w:color w:val="000000"/>
          <w:sz w:val="24"/>
        </w:rPr>
      </w:pPr>
      <w:r w:rsidRPr="00BD7406">
        <w:rPr>
          <w:rFonts w:ascii="仿宋" w:eastAsia="仿宋" w:hAnsi="仿宋" w:hint="eastAsia"/>
          <w:color w:val="000000"/>
          <w:sz w:val="24"/>
        </w:rPr>
        <w:t>长期提供技术支持，并免费提供所有公开发表的应用文献和最新仪器有关资料、用户论文集等。免费提供仪器使用手册、培训教材、应用文章等。</w:t>
      </w:r>
    </w:p>
    <w:p w:rsidR="007344B0" w:rsidRPr="003D7968" w:rsidRDefault="007344B0" w:rsidP="007344B0">
      <w:pPr>
        <w:adjustRightInd w:val="0"/>
        <w:snapToGrid w:val="0"/>
        <w:spacing w:line="360" w:lineRule="auto"/>
        <w:ind w:firstLineChars="177" w:firstLine="425"/>
        <w:rPr>
          <w:rFonts w:ascii="仿宋" w:eastAsia="仿宋" w:hAnsi="仿宋"/>
          <w:color w:val="000000"/>
          <w:sz w:val="24"/>
          <w:szCs w:val="24"/>
        </w:rPr>
      </w:pPr>
    </w:p>
    <w:p w:rsidR="007344B0" w:rsidRPr="003D7968" w:rsidRDefault="007344B0" w:rsidP="007344B0">
      <w:pPr>
        <w:snapToGrid w:val="0"/>
        <w:spacing w:line="360" w:lineRule="auto"/>
        <w:ind w:left="426"/>
        <w:rPr>
          <w:rFonts w:ascii="仿宋" w:eastAsia="仿宋" w:hAnsi="仿宋"/>
          <w:color w:val="000000"/>
          <w:sz w:val="24"/>
          <w:szCs w:val="24"/>
        </w:rPr>
      </w:pPr>
      <w:r>
        <w:rPr>
          <w:rFonts w:ascii="仿宋" w:eastAsia="仿宋" w:hAnsi="仿宋" w:hint="eastAsia"/>
          <w:b/>
          <w:color w:val="000000"/>
          <w:sz w:val="24"/>
        </w:rPr>
        <w:t>6.</w:t>
      </w:r>
      <w:r w:rsidRPr="003D7968">
        <w:rPr>
          <w:rFonts w:ascii="仿宋" w:eastAsia="仿宋" w:hAnsi="仿宋"/>
          <w:b/>
          <w:color w:val="000000"/>
          <w:sz w:val="24"/>
          <w:szCs w:val="24"/>
        </w:rPr>
        <w:t>技术服务要求：</w:t>
      </w:r>
      <w:r w:rsidRPr="003D7968">
        <w:rPr>
          <w:rFonts w:ascii="仿宋" w:eastAsia="仿宋" w:hAnsi="仿宋"/>
          <w:color w:val="000000"/>
          <w:sz w:val="24"/>
          <w:szCs w:val="24"/>
        </w:rPr>
        <w:tab/>
      </w:r>
      <w:r w:rsidRPr="003D7968">
        <w:rPr>
          <w:rFonts w:ascii="仿宋" w:eastAsia="仿宋" w:hAnsi="仿宋"/>
          <w:color w:val="000000"/>
          <w:sz w:val="24"/>
          <w:szCs w:val="24"/>
        </w:rPr>
        <w:tab/>
      </w:r>
      <w:r w:rsidRPr="003D7968">
        <w:rPr>
          <w:rFonts w:ascii="仿宋" w:eastAsia="仿宋" w:hAnsi="仿宋"/>
          <w:color w:val="000000"/>
          <w:sz w:val="24"/>
          <w:szCs w:val="24"/>
        </w:rPr>
        <w:tab/>
      </w:r>
      <w:r w:rsidRPr="003D7968">
        <w:rPr>
          <w:rFonts w:ascii="仿宋" w:eastAsia="仿宋" w:hAnsi="仿宋"/>
          <w:color w:val="000000"/>
          <w:sz w:val="24"/>
          <w:szCs w:val="24"/>
        </w:rPr>
        <w:tab/>
      </w:r>
    </w:p>
    <w:p w:rsidR="007344B0" w:rsidRDefault="007344B0" w:rsidP="007344B0">
      <w:pPr>
        <w:adjustRightInd w:val="0"/>
        <w:snapToGrid w:val="0"/>
        <w:spacing w:line="360" w:lineRule="auto"/>
        <w:ind w:firstLineChars="177" w:firstLine="425"/>
        <w:rPr>
          <w:rFonts w:ascii="仿宋" w:eastAsia="仿宋" w:hAnsi="仿宋" w:hint="eastAsia"/>
          <w:color w:val="000000"/>
          <w:sz w:val="24"/>
        </w:rPr>
      </w:pPr>
      <w:r w:rsidRPr="00BD7406">
        <w:rPr>
          <w:rFonts w:ascii="仿宋" w:eastAsia="仿宋" w:hAnsi="仿宋" w:hint="eastAsia"/>
          <w:color w:val="000000"/>
          <w:sz w:val="24"/>
        </w:rPr>
        <w:t>6.1 安装调试：免费上门安装调试及现场操作培训。</w:t>
      </w:r>
    </w:p>
    <w:p w:rsidR="007344B0" w:rsidRPr="003D7968" w:rsidRDefault="007344B0" w:rsidP="007344B0">
      <w:pPr>
        <w:adjustRightInd w:val="0"/>
        <w:snapToGrid w:val="0"/>
        <w:spacing w:line="360" w:lineRule="auto"/>
        <w:ind w:firstLineChars="177" w:firstLine="425"/>
        <w:rPr>
          <w:rFonts w:ascii="仿宋" w:eastAsia="仿宋" w:hAnsi="仿宋"/>
          <w:color w:val="000000"/>
          <w:sz w:val="24"/>
          <w:szCs w:val="24"/>
        </w:rPr>
      </w:pPr>
      <w:r>
        <w:rPr>
          <w:rFonts w:ascii="仿宋" w:eastAsia="仿宋" w:hAnsi="仿宋" w:hint="eastAsia"/>
          <w:color w:val="000000"/>
          <w:sz w:val="24"/>
        </w:rPr>
        <w:t>6</w:t>
      </w:r>
      <w:r w:rsidRPr="003D7968">
        <w:rPr>
          <w:rFonts w:ascii="仿宋" w:eastAsia="仿宋" w:hAnsi="仿宋"/>
          <w:color w:val="000000"/>
          <w:sz w:val="24"/>
          <w:szCs w:val="24"/>
        </w:rPr>
        <w:t>.</w:t>
      </w:r>
      <w:r>
        <w:rPr>
          <w:rFonts w:ascii="仿宋" w:eastAsia="仿宋" w:hAnsi="仿宋" w:hint="eastAsia"/>
          <w:color w:val="000000"/>
          <w:sz w:val="24"/>
        </w:rPr>
        <w:t>2</w:t>
      </w:r>
      <w:r w:rsidRPr="003D7968">
        <w:rPr>
          <w:rFonts w:ascii="仿宋" w:eastAsia="仿宋" w:hAnsi="仿宋"/>
          <w:color w:val="000000"/>
          <w:sz w:val="24"/>
          <w:szCs w:val="24"/>
        </w:rPr>
        <w:t xml:space="preserve"> 售后服务要求：</w:t>
      </w:r>
    </w:p>
    <w:p w:rsidR="007344B0" w:rsidRPr="003D7968" w:rsidRDefault="007344B0" w:rsidP="007344B0">
      <w:pPr>
        <w:adjustRightInd w:val="0"/>
        <w:snapToGrid w:val="0"/>
        <w:spacing w:line="360" w:lineRule="auto"/>
        <w:ind w:firstLineChars="177" w:firstLine="425"/>
        <w:rPr>
          <w:rFonts w:ascii="仿宋" w:eastAsia="仿宋" w:hAnsi="仿宋"/>
          <w:color w:val="000000"/>
          <w:sz w:val="24"/>
          <w:szCs w:val="24"/>
        </w:rPr>
      </w:pPr>
      <w:r>
        <w:rPr>
          <w:rFonts w:ascii="仿宋" w:eastAsia="仿宋" w:hAnsi="仿宋" w:hint="eastAsia"/>
          <w:color w:val="000000"/>
          <w:sz w:val="24"/>
        </w:rPr>
        <w:t>*</w:t>
      </w:r>
      <w:r w:rsidRPr="003D7968">
        <w:rPr>
          <w:rFonts w:ascii="仿宋" w:eastAsia="仿宋" w:hAnsi="仿宋"/>
          <w:color w:val="000000"/>
          <w:sz w:val="24"/>
          <w:szCs w:val="24"/>
        </w:rPr>
        <w:t>保修期：保修期3年，自设备验收合格之日起计算。保修期内提供全免费保修。</w:t>
      </w:r>
    </w:p>
    <w:p w:rsidR="007344B0" w:rsidRPr="003D7968" w:rsidRDefault="007344B0" w:rsidP="007344B0">
      <w:pPr>
        <w:adjustRightInd w:val="0"/>
        <w:snapToGrid w:val="0"/>
        <w:spacing w:line="360" w:lineRule="auto"/>
        <w:ind w:firstLineChars="177" w:firstLine="425"/>
        <w:rPr>
          <w:rFonts w:ascii="仿宋" w:eastAsia="仿宋" w:hAnsi="仿宋"/>
          <w:color w:val="000000"/>
          <w:sz w:val="24"/>
          <w:szCs w:val="24"/>
        </w:rPr>
      </w:pPr>
      <w:r>
        <w:rPr>
          <w:rFonts w:ascii="仿宋" w:eastAsia="仿宋" w:hAnsi="仿宋" w:hint="eastAsia"/>
          <w:color w:val="000000"/>
          <w:sz w:val="24"/>
        </w:rPr>
        <w:t>6</w:t>
      </w:r>
      <w:r w:rsidRPr="003D7968">
        <w:rPr>
          <w:rFonts w:ascii="仿宋" w:eastAsia="仿宋" w:hAnsi="仿宋"/>
          <w:color w:val="000000"/>
          <w:sz w:val="24"/>
          <w:szCs w:val="24"/>
        </w:rPr>
        <w:t>.</w:t>
      </w:r>
      <w:r>
        <w:rPr>
          <w:rFonts w:ascii="仿宋" w:eastAsia="仿宋" w:hAnsi="仿宋" w:hint="eastAsia"/>
          <w:color w:val="000000"/>
          <w:sz w:val="24"/>
        </w:rPr>
        <w:t>3</w:t>
      </w:r>
      <w:r w:rsidRPr="003D7968">
        <w:rPr>
          <w:rFonts w:ascii="仿宋" w:eastAsia="仿宋" w:hAnsi="仿宋"/>
          <w:color w:val="000000"/>
          <w:sz w:val="24"/>
          <w:szCs w:val="24"/>
        </w:rPr>
        <w:t xml:space="preserve"> 技术培训要求</w:t>
      </w:r>
    </w:p>
    <w:p w:rsidR="007344B0" w:rsidRPr="003D7968" w:rsidRDefault="007344B0" w:rsidP="007344B0">
      <w:pPr>
        <w:adjustRightInd w:val="0"/>
        <w:snapToGrid w:val="0"/>
        <w:spacing w:line="360" w:lineRule="auto"/>
        <w:ind w:firstLineChars="177" w:firstLine="425"/>
        <w:rPr>
          <w:rFonts w:ascii="仿宋" w:eastAsia="仿宋" w:hAnsi="仿宋"/>
          <w:color w:val="000000"/>
          <w:sz w:val="24"/>
          <w:szCs w:val="24"/>
        </w:rPr>
      </w:pPr>
      <w:r>
        <w:rPr>
          <w:rFonts w:ascii="仿宋" w:eastAsia="仿宋" w:hAnsi="仿宋" w:hint="eastAsia"/>
          <w:color w:val="000000"/>
          <w:sz w:val="24"/>
        </w:rPr>
        <w:t>6</w:t>
      </w:r>
      <w:r w:rsidRPr="003D7968">
        <w:rPr>
          <w:rFonts w:ascii="仿宋" w:eastAsia="仿宋" w:hAnsi="仿宋"/>
          <w:color w:val="000000"/>
          <w:sz w:val="24"/>
          <w:szCs w:val="24"/>
        </w:rPr>
        <w:t>.</w:t>
      </w:r>
      <w:r>
        <w:rPr>
          <w:rFonts w:ascii="仿宋" w:eastAsia="仿宋" w:hAnsi="仿宋" w:hint="eastAsia"/>
          <w:color w:val="000000"/>
          <w:sz w:val="24"/>
        </w:rPr>
        <w:t>3</w:t>
      </w:r>
      <w:r w:rsidRPr="003D7968">
        <w:rPr>
          <w:rFonts w:ascii="仿宋" w:eastAsia="仿宋" w:hAnsi="仿宋"/>
          <w:color w:val="000000"/>
          <w:sz w:val="24"/>
          <w:szCs w:val="24"/>
        </w:rPr>
        <w:t>.1 安装验收期间，在用户所在地对用户进行3日仪器操作和日常维护的现场培训。</w:t>
      </w:r>
    </w:p>
    <w:p w:rsidR="007344B0" w:rsidRPr="003D7968" w:rsidRDefault="007344B0" w:rsidP="007344B0">
      <w:pPr>
        <w:adjustRightInd w:val="0"/>
        <w:snapToGrid w:val="0"/>
        <w:spacing w:line="360" w:lineRule="auto"/>
        <w:ind w:firstLineChars="177" w:firstLine="425"/>
        <w:rPr>
          <w:rFonts w:ascii="仿宋" w:eastAsia="仿宋" w:hAnsi="仿宋"/>
          <w:color w:val="000000"/>
          <w:sz w:val="24"/>
          <w:szCs w:val="24"/>
        </w:rPr>
      </w:pPr>
      <w:r>
        <w:rPr>
          <w:rFonts w:ascii="仿宋" w:eastAsia="仿宋" w:hAnsi="仿宋" w:hint="eastAsia"/>
          <w:color w:val="000000"/>
          <w:sz w:val="24"/>
        </w:rPr>
        <w:t>6</w:t>
      </w:r>
      <w:r w:rsidRPr="003D7968">
        <w:rPr>
          <w:rFonts w:ascii="仿宋" w:eastAsia="仿宋" w:hAnsi="仿宋" w:hint="eastAsia"/>
          <w:color w:val="000000"/>
          <w:sz w:val="24"/>
          <w:szCs w:val="24"/>
        </w:rPr>
        <w:t>.</w:t>
      </w:r>
      <w:r>
        <w:rPr>
          <w:rFonts w:ascii="仿宋" w:eastAsia="仿宋" w:hAnsi="仿宋" w:hint="eastAsia"/>
          <w:color w:val="000000"/>
          <w:sz w:val="24"/>
        </w:rPr>
        <w:t>4</w:t>
      </w:r>
      <w:r w:rsidRPr="003D7968">
        <w:rPr>
          <w:rFonts w:ascii="仿宋" w:eastAsia="仿宋" w:hAnsi="仿宋" w:hint="eastAsia"/>
          <w:color w:val="000000"/>
          <w:sz w:val="24"/>
          <w:szCs w:val="24"/>
        </w:rPr>
        <w:t xml:space="preserve"> 提供产品技术说明书、产品培训及维护手册等技术文件。</w:t>
      </w:r>
    </w:p>
    <w:p w:rsidR="007344B0" w:rsidRPr="003D7968" w:rsidRDefault="007344B0" w:rsidP="007344B0">
      <w:pPr>
        <w:adjustRightInd w:val="0"/>
        <w:snapToGrid w:val="0"/>
        <w:spacing w:line="360" w:lineRule="auto"/>
        <w:ind w:firstLineChars="177" w:firstLine="425"/>
        <w:rPr>
          <w:rFonts w:ascii="仿宋" w:eastAsia="仿宋" w:hAnsi="仿宋"/>
          <w:color w:val="000000"/>
          <w:sz w:val="24"/>
          <w:szCs w:val="24"/>
        </w:rPr>
      </w:pPr>
    </w:p>
    <w:p w:rsidR="007344B0" w:rsidRPr="003D7968" w:rsidRDefault="007344B0" w:rsidP="007344B0">
      <w:pPr>
        <w:numPr>
          <w:ilvl w:val="0"/>
          <w:numId w:val="4"/>
        </w:numPr>
        <w:snapToGrid w:val="0"/>
        <w:spacing w:line="360" w:lineRule="auto"/>
        <w:ind w:left="0" w:firstLineChars="177" w:firstLine="426"/>
        <w:rPr>
          <w:rFonts w:ascii="仿宋" w:eastAsia="仿宋" w:hAnsi="仿宋"/>
          <w:b/>
          <w:color w:val="000000"/>
          <w:sz w:val="24"/>
          <w:szCs w:val="24"/>
        </w:rPr>
      </w:pPr>
      <w:r w:rsidRPr="003D7968">
        <w:rPr>
          <w:rFonts w:ascii="仿宋" w:eastAsia="仿宋" w:hAnsi="仿宋"/>
          <w:b/>
          <w:color w:val="000000"/>
          <w:sz w:val="24"/>
          <w:szCs w:val="24"/>
        </w:rPr>
        <w:t>验收标准</w:t>
      </w:r>
    </w:p>
    <w:p w:rsidR="007344B0" w:rsidRPr="003D7968" w:rsidRDefault="007344B0" w:rsidP="007344B0">
      <w:pPr>
        <w:adjustRightInd w:val="0"/>
        <w:snapToGrid w:val="0"/>
        <w:spacing w:line="360" w:lineRule="auto"/>
        <w:ind w:firstLineChars="177" w:firstLine="425"/>
        <w:rPr>
          <w:rFonts w:ascii="仿宋" w:eastAsia="仿宋" w:hAnsi="仿宋"/>
          <w:color w:val="000000"/>
          <w:sz w:val="24"/>
          <w:szCs w:val="24"/>
        </w:rPr>
      </w:pPr>
      <w:r w:rsidRPr="003D7968">
        <w:rPr>
          <w:rFonts w:ascii="仿宋" w:eastAsia="仿宋" w:hAnsi="仿宋"/>
          <w:color w:val="000000"/>
          <w:sz w:val="24"/>
          <w:szCs w:val="24"/>
        </w:rPr>
        <w:t>仪器到达最终用户现场并且实验室条件合格后，在接到用户通知后，中标商需安排有经验的工程技术人员到用户现场安装、调试仪器，按验收指标逐项测试，直至达到验收要求。</w:t>
      </w:r>
    </w:p>
    <w:p w:rsidR="007344B0" w:rsidRPr="003D7968" w:rsidRDefault="007344B0" w:rsidP="007344B0">
      <w:pPr>
        <w:numPr>
          <w:ilvl w:val="0"/>
          <w:numId w:val="4"/>
        </w:numPr>
        <w:snapToGrid w:val="0"/>
        <w:spacing w:line="360" w:lineRule="auto"/>
        <w:ind w:left="0" w:firstLineChars="177" w:firstLine="426"/>
        <w:rPr>
          <w:rFonts w:ascii="仿宋" w:eastAsia="仿宋" w:hAnsi="仿宋"/>
          <w:color w:val="000000"/>
          <w:sz w:val="24"/>
          <w:szCs w:val="24"/>
        </w:rPr>
      </w:pPr>
      <w:r w:rsidRPr="003D7968">
        <w:rPr>
          <w:rFonts w:ascii="仿宋" w:eastAsia="仿宋" w:hAnsi="仿宋"/>
          <w:b/>
          <w:color w:val="000000"/>
          <w:sz w:val="24"/>
          <w:szCs w:val="24"/>
        </w:rPr>
        <w:t>订购数量：1</w:t>
      </w:r>
      <w:r>
        <w:rPr>
          <w:rFonts w:ascii="仿宋" w:eastAsia="仿宋" w:hAnsi="仿宋"/>
          <w:b/>
          <w:color w:val="000000"/>
          <w:sz w:val="24"/>
        </w:rPr>
        <w:t>台</w:t>
      </w:r>
    </w:p>
    <w:p w:rsidR="007344B0" w:rsidRPr="003D7968" w:rsidRDefault="007344B0" w:rsidP="007344B0">
      <w:pPr>
        <w:numPr>
          <w:ilvl w:val="0"/>
          <w:numId w:val="4"/>
        </w:numPr>
        <w:snapToGrid w:val="0"/>
        <w:spacing w:line="360" w:lineRule="auto"/>
        <w:ind w:left="0" w:firstLineChars="177" w:firstLine="426"/>
        <w:rPr>
          <w:rFonts w:ascii="仿宋" w:eastAsia="仿宋" w:hAnsi="仿宋"/>
          <w:color w:val="000000"/>
          <w:sz w:val="24"/>
          <w:szCs w:val="24"/>
        </w:rPr>
      </w:pPr>
      <w:r w:rsidRPr="003D7968">
        <w:rPr>
          <w:rFonts w:ascii="仿宋" w:eastAsia="仿宋" w:hAnsi="仿宋"/>
          <w:b/>
          <w:color w:val="000000"/>
          <w:sz w:val="24"/>
          <w:szCs w:val="24"/>
        </w:rPr>
        <w:t>目的港：北京</w:t>
      </w:r>
      <w:r>
        <w:rPr>
          <w:rFonts w:ascii="仿宋" w:eastAsia="仿宋" w:hAnsi="仿宋" w:hint="eastAsia"/>
          <w:b/>
          <w:color w:val="000000"/>
          <w:sz w:val="24"/>
          <w:szCs w:val="24"/>
        </w:rPr>
        <w:t>机场</w:t>
      </w:r>
      <w:r w:rsidRPr="003D7968">
        <w:rPr>
          <w:rFonts w:ascii="仿宋" w:eastAsia="仿宋" w:hAnsi="仿宋"/>
          <w:color w:val="000000"/>
          <w:sz w:val="24"/>
          <w:szCs w:val="24"/>
        </w:rPr>
        <w:tab/>
      </w:r>
    </w:p>
    <w:p w:rsidR="007344B0" w:rsidRPr="0081266F" w:rsidRDefault="007344B0" w:rsidP="007344B0">
      <w:pPr>
        <w:numPr>
          <w:ilvl w:val="0"/>
          <w:numId w:val="1"/>
        </w:numPr>
        <w:snapToGrid w:val="0"/>
        <w:spacing w:line="360" w:lineRule="auto"/>
        <w:ind w:left="0" w:firstLineChars="177" w:firstLine="426"/>
        <w:rPr>
          <w:rFonts w:ascii="仿宋" w:eastAsia="仿宋" w:hAnsi="仿宋"/>
          <w:color w:val="000000"/>
          <w:sz w:val="24"/>
          <w:szCs w:val="24"/>
        </w:rPr>
      </w:pPr>
      <w:r w:rsidRPr="003D7968">
        <w:rPr>
          <w:rFonts w:ascii="仿宋" w:eastAsia="仿宋" w:hAnsi="仿宋"/>
          <w:b/>
          <w:color w:val="000000"/>
          <w:sz w:val="24"/>
          <w:szCs w:val="24"/>
        </w:rPr>
        <w:t>交货时间：</w:t>
      </w:r>
      <w:r w:rsidRPr="0081266F">
        <w:rPr>
          <w:rFonts w:ascii="仿宋" w:eastAsia="仿宋" w:hAnsi="仿宋" w:hint="eastAsia"/>
          <w:color w:val="000000"/>
          <w:sz w:val="24"/>
        </w:rPr>
        <w:t>合同签订后</w:t>
      </w:r>
      <w:r w:rsidRPr="0081266F">
        <w:rPr>
          <w:rFonts w:ascii="仿宋" w:eastAsia="仿宋" w:hAnsi="仿宋"/>
          <w:color w:val="000000"/>
          <w:sz w:val="24"/>
          <w:szCs w:val="24"/>
        </w:rPr>
        <w:t>30天</w:t>
      </w:r>
    </w:p>
    <w:p w:rsidR="008B0E3F" w:rsidRPr="007344B0" w:rsidRDefault="008B0E3F"/>
    <w:sectPr w:rsidR="008B0E3F" w:rsidRPr="007344B0" w:rsidSect="00411C22">
      <w:footerReference w:type="default" r:id="rId7"/>
      <w:footerReference w:type="first" r:id="rId8"/>
      <w:pgSz w:w="11907" w:h="16840" w:code="9"/>
      <w:pgMar w:top="1418" w:right="1418" w:bottom="1702" w:left="1418" w:header="851" w:footer="851" w:gutter="0"/>
      <w:pgNumType w:fmt="numberInDash"/>
      <w:cols w:space="720"/>
      <w:titlePg/>
      <w:docGrid w:linePitch="46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0E3F" w:rsidRDefault="008B0E3F" w:rsidP="007344B0">
      <w:r>
        <w:separator/>
      </w:r>
    </w:p>
  </w:endnote>
  <w:endnote w:type="continuationSeparator" w:id="1">
    <w:p w:rsidR="008B0E3F" w:rsidRDefault="008B0E3F" w:rsidP="007344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780" w:rsidRDefault="008B0E3F" w:rsidP="0092241E">
    <w:pPr>
      <w:pStyle w:val="a4"/>
      <w:jc w:val="center"/>
      <w:rPr>
        <w:rFonts w:ascii="仿宋_GB2312" w:eastAsia="仿宋_GB2312" w:hint="eastAsia"/>
      </w:rPr>
    </w:pPr>
    <w:r>
      <w:rPr>
        <w:rStyle w:val="a5"/>
      </w:rPr>
      <w:fldChar w:fldCharType="begin"/>
    </w:r>
    <w:r>
      <w:rPr>
        <w:rStyle w:val="a5"/>
      </w:rPr>
      <w:instrText xml:space="preserve"> PAGE </w:instrText>
    </w:r>
    <w:r>
      <w:rPr>
        <w:rStyle w:val="a5"/>
      </w:rPr>
      <w:fldChar w:fldCharType="separate"/>
    </w:r>
    <w:r w:rsidR="007344B0">
      <w:rPr>
        <w:rStyle w:val="a5"/>
        <w:noProof/>
      </w:rPr>
      <w:t>- 2 -</w:t>
    </w:r>
    <w:r>
      <w:rPr>
        <w:rStyle w:val="a5"/>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780" w:rsidRDefault="008B0E3F" w:rsidP="007504E2">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7344B0">
      <w:rPr>
        <w:rStyle w:val="a5"/>
        <w:noProof/>
      </w:rPr>
      <w:t>- 1 -</w:t>
    </w:r>
    <w:r>
      <w:rPr>
        <w:rStyle w:val="a5"/>
      </w:rPr>
      <w:fldChar w:fldCharType="end"/>
    </w:r>
  </w:p>
  <w:p w:rsidR="00703780" w:rsidRDefault="008B0E3F">
    <w:pPr>
      <w:pStyle w:val="a4"/>
      <w:framePr w:wrap="auto" w:vAnchor="text" w:hAnchor="margin" w:xAlign="right" w:y="1"/>
      <w:rPr>
        <w:rStyle w:val="a5"/>
      </w:rPr>
    </w:pPr>
  </w:p>
  <w:p w:rsidR="00703780" w:rsidRDefault="008B0E3F">
    <w:pPr>
      <w:pStyle w:val="a4"/>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0E3F" w:rsidRDefault="008B0E3F" w:rsidP="007344B0">
      <w:r>
        <w:separator/>
      </w:r>
    </w:p>
  </w:footnote>
  <w:footnote w:type="continuationSeparator" w:id="1">
    <w:p w:rsidR="008B0E3F" w:rsidRDefault="008B0E3F" w:rsidP="007344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singleLevel"/>
    <w:tmpl w:val="0000000E"/>
    <w:lvl w:ilvl="0">
      <w:start w:val="1"/>
      <w:numFmt w:val="decimal"/>
      <w:lvlText w:val="%1."/>
      <w:lvlJc w:val="left"/>
      <w:pPr>
        <w:tabs>
          <w:tab w:val="num" w:pos="360"/>
        </w:tabs>
        <w:ind w:left="360" w:hanging="360"/>
      </w:pPr>
      <w:rPr>
        <w:rFonts w:hint="eastAsia"/>
      </w:rPr>
    </w:lvl>
  </w:abstractNum>
  <w:abstractNum w:abstractNumId="1">
    <w:nsid w:val="1E09008B"/>
    <w:multiLevelType w:val="multilevel"/>
    <w:tmpl w:val="6A829712"/>
    <w:lvl w:ilvl="0">
      <w:start w:val="7"/>
      <w:numFmt w:val="decimal"/>
      <w:lvlText w:val="%1."/>
      <w:lvlJc w:val="left"/>
      <w:pPr>
        <w:tabs>
          <w:tab w:val="num" w:pos="928"/>
        </w:tabs>
        <w:ind w:left="928" w:hanging="360"/>
      </w:pPr>
      <w:rPr>
        <w:rFonts w:hint="eastAsia"/>
        <w:b w:val="0"/>
      </w:rPr>
    </w:lvl>
    <w:lvl w:ilvl="1">
      <w:numFmt w:val="none"/>
      <w:lvlText w:val=""/>
      <w:lvlJc w:val="left"/>
      <w:pPr>
        <w:tabs>
          <w:tab w:val="num" w:pos="928"/>
        </w:tabs>
        <w:ind w:left="568" w:firstLine="0"/>
      </w:pPr>
      <w:rPr>
        <w:rFonts w:hint="eastAsia"/>
      </w:rPr>
    </w:lvl>
    <w:lvl w:ilvl="2">
      <w:numFmt w:val="none"/>
      <w:lvlText w:val=""/>
      <w:lvlJc w:val="left"/>
      <w:pPr>
        <w:tabs>
          <w:tab w:val="num" w:pos="928"/>
        </w:tabs>
        <w:ind w:left="568" w:firstLine="0"/>
      </w:pPr>
      <w:rPr>
        <w:rFonts w:hint="eastAsia"/>
      </w:rPr>
    </w:lvl>
    <w:lvl w:ilvl="3">
      <w:numFmt w:val="none"/>
      <w:lvlText w:val=""/>
      <w:lvlJc w:val="left"/>
      <w:pPr>
        <w:tabs>
          <w:tab w:val="num" w:pos="928"/>
        </w:tabs>
        <w:ind w:left="568" w:firstLine="0"/>
      </w:pPr>
      <w:rPr>
        <w:rFonts w:hint="eastAsia"/>
      </w:rPr>
    </w:lvl>
    <w:lvl w:ilvl="4">
      <w:numFmt w:val="none"/>
      <w:lvlText w:val=""/>
      <w:lvlJc w:val="left"/>
      <w:pPr>
        <w:tabs>
          <w:tab w:val="num" w:pos="928"/>
        </w:tabs>
        <w:ind w:left="568" w:firstLine="0"/>
      </w:pPr>
      <w:rPr>
        <w:rFonts w:hint="eastAsia"/>
      </w:rPr>
    </w:lvl>
    <w:lvl w:ilvl="5">
      <w:numFmt w:val="none"/>
      <w:lvlText w:val=""/>
      <w:lvlJc w:val="left"/>
      <w:pPr>
        <w:tabs>
          <w:tab w:val="num" w:pos="928"/>
        </w:tabs>
        <w:ind w:left="568" w:firstLine="0"/>
      </w:pPr>
      <w:rPr>
        <w:rFonts w:hint="eastAsia"/>
      </w:rPr>
    </w:lvl>
    <w:lvl w:ilvl="6">
      <w:numFmt w:val="none"/>
      <w:lvlText w:val=""/>
      <w:lvlJc w:val="left"/>
      <w:pPr>
        <w:tabs>
          <w:tab w:val="num" w:pos="928"/>
        </w:tabs>
        <w:ind w:left="568" w:firstLine="0"/>
      </w:pPr>
      <w:rPr>
        <w:rFonts w:hint="eastAsia"/>
      </w:rPr>
    </w:lvl>
    <w:lvl w:ilvl="7">
      <w:numFmt w:val="none"/>
      <w:lvlText w:val=""/>
      <w:lvlJc w:val="left"/>
      <w:pPr>
        <w:tabs>
          <w:tab w:val="num" w:pos="928"/>
        </w:tabs>
        <w:ind w:left="568" w:firstLine="0"/>
      </w:pPr>
      <w:rPr>
        <w:rFonts w:hint="eastAsia"/>
      </w:rPr>
    </w:lvl>
    <w:lvl w:ilvl="8">
      <w:start w:val="1"/>
      <w:numFmt w:val="decimal"/>
      <w:isLgl/>
      <w:lvlText w:val="%3.%4.%5.%6.%7.%8.%9."/>
      <w:lvlJc w:val="left"/>
      <w:pPr>
        <w:tabs>
          <w:tab w:val="num" w:pos="2368"/>
        </w:tabs>
        <w:ind w:left="2368" w:hanging="1800"/>
      </w:pPr>
      <w:rPr>
        <w:rFonts w:hint="eastAsia"/>
      </w:rPr>
    </w:lvl>
  </w:abstractNum>
  <w:abstractNum w:abstractNumId="2">
    <w:nsid w:val="6D6D2BF5"/>
    <w:multiLevelType w:val="hybridMultilevel"/>
    <w:tmpl w:val="CDD61612"/>
    <w:lvl w:ilvl="0" w:tplc="0409000B">
      <w:start w:val="1"/>
      <w:numFmt w:val="bullet"/>
      <w:lvlText w:val=""/>
      <w:lvlJc w:val="left"/>
      <w:pPr>
        <w:tabs>
          <w:tab w:val="num" w:pos="420"/>
        </w:tabs>
        <w:ind w:left="420" w:hanging="420"/>
      </w:pPr>
      <w:rPr>
        <w:rFonts w:ascii="Wingdings" w:hAnsi="Wingdings" w:hint="default"/>
      </w:rPr>
    </w:lvl>
    <w:lvl w:ilvl="1" w:tplc="40241F10">
      <w:start w:val="4"/>
      <w:numFmt w:val="bullet"/>
      <w:lvlText w:val="-"/>
      <w:lvlJc w:val="left"/>
      <w:pPr>
        <w:tabs>
          <w:tab w:val="num" w:pos="1695"/>
        </w:tabs>
        <w:ind w:left="1695" w:hanging="1275"/>
      </w:pPr>
      <w:rPr>
        <w:rFonts w:ascii="宋体" w:eastAsia="宋体" w:hAnsi="宋体" w:cs="Arial" w:hint="eastAsia"/>
      </w:rPr>
    </w:lvl>
    <w:lvl w:ilvl="2" w:tplc="0409000F">
      <w:start w:val="1"/>
      <w:numFmt w:val="decimal"/>
      <w:lvlText w:val="%3."/>
      <w:lvlJc w:val="left"/>
      <w:pPr>
        <w:tabs>
          <w:tab w:val="num" w:pos="1260"/>
        </w:tabs>
        <w:ind w:left="1260" w:hanging="420"/>
      </w:pPr>
      <w:rPr>
        <w:rFonts w:hint="default"/>
      </w:rPr>
    </w:lvl>
    <w:lvl w:ilvl="3" w:tplc="39EA476A">
      <w:start w:val="3"/>
      <w:numFmt w:val="japaneseCounting"/>
      <w:lvlText w:val="%4、"/>
      <w:lvlJc w:val="left"/>
      <w:pPr>
        <w:tabs>
          <w:tab w:val="num" w:pos="1980"/>
        </w:tabs>
        <w:ind w:left="1980" w:hanging="720"/>
      </w:pPr>
      <w:rPr>
        <w:rFont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6FAE47E4"/>
    <w:multiLevelType w:val="hybridMultilevel"/>
    <w:tmpl w:val="753C1B8E"/>
    <w:lvl w:ilvl="0" w:tplc="0409000B">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344B0"/>
    <w:rsid w:val="007344B0"/>
    <w:rsid w:val="008B0E3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4B0"/>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344B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344B0"/>
    <w:rPr>
      <w:sz w:val="18"/>
      <w:szCs w:val="18"/>
    </w:rPr>
  </w:style>
  <w:style w:type="paragraph" w:styleId="a4">
    <w:name w:val="footer"/>
    <w:basedOn w:val="a"/>
    <w:link w:val="Char0"/>
    <w:unhideWhenUsed/>
    <w:rsid w:val="007344B0"/>
    <w:pPr>
      <w:tabs>
        <w:tab w:val="center" w:pos="4153"/>
        <w:tab w:val="right" w:pos="8306"/>
      </w:tabs>
      <w:snapToGrid w:val="0"/>
      <w:jc w:val="left"/>
    </w:pPr>
    <w:rPr>
      <w:sz w:val="18"/>
      <w:szCs w:val="18"/>
    </w:rPr>
  </w:style>
  <w:style w:type="character" w:customStyle="1" w:styleId="Char0">
    <w:name w:val="页脚 Char"/>
    <w:basedOn w:val="a0"/>
    <w:link w:val="a4"/>
    <w:rsid w:val="007344B0"/>
    <w:rPr>
      <w:sz w:val="18"/>
      <w:szCs w:val="18"/>
    </w:rPr>
  </w:style>
  <w:style w:type="character" w:styleId="a5">
    <w:name w:val="page number"/>
    <w:basedOn w:val="a0"/>
    <w:rsid w:val="007344B0"/>
  </w:style>
  <w:style w:type="paragraph" w:styleId="a6">
    <w:name w:val="List Paragraph"/>
    <w:basedOn w:val="a"/>
    <w:uiPriority w:val="34"/>
    <w:qFormat/>
    <w:rsid w:val="007344B0"/>
    <w:pPr>
      <w:widowControl/>
      <w:ind w:firstLineChars="200" w:firstLine="420"/>
      <w:jc w:val="left"/>
    </w:pPr>
    <w:rPr>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165</Words>
  <Characters>944</Characters>
  <Application>Microsoft Office Word</Application>
  <DocSecurity>0</DocSecurity>
  <Lines>7</Lines>
  <Paragraphs>2</Paragraphs>
  <ScaleCrop>false</ScaleCrop>
  <Company/>
  <LinksUpToDate>false</LinksUpToDate>
  <CharactersWithSpaces>1107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邢怡文</dc:creator>
  <cp:keywords/>
  <dc:description/>
  <cp:lastModifiedBy>邢怡文</cp:lastModifiedBy>
  <cp:revision>2</cp:revision>
  <dcterms:created xsi:type="dcterms:W3CDTF">2018-06-01T03:02:00Z</dcterms:created>
  <dcterms:modified xsi:type="dcterms:W3CDTF">2018-06-01T03:02:00Z</dcterms:modified>
</cp:coreProperties>
</file>