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7E" w:rsidRPr="0091187E" w:rsidRDefault="00FF4A63" w:rsidP="0091187E">
      <w:pPr>
        <w:widowControl/>
        <w:spacing w:line="360" w:lineRule="auto"/>
        <w:jc w:val="center"/>
        <w:rPr>
          <w:rFonts w:ascii="????" w:eastAsia="宋体" w:hAnsi="????" w:cs="宋体" w:hint="eastAsia"/>
          <w:color w:val="373737"/>
          <w:kern w:val="0"/>
          <w:sz w:val="24"/>
          <w:szCs w:val="24"/>
        </w:rPr>
      </w:pPr>
      <w:r w:rsidRPr="00FF4A63">
        <w:rPr>
          <w:rFonts w:ascii="????" w:eastAsia="宋体" w:hAnsi="????" w:cs="宋体" w:hint="eastAsia"/>
          <w:b/>
          <w:bCs/>
          <w:color w:val="373737"/>
          <w:kern w:val="0"/>
          <w:sz w:val="24"/>
          <w:szCs w:val="24"/>
        </w:rPr>
        <w:t>直角转向波导</w:t>
      </w:r>
      <w:r w:rsidR="0091187E" w:rsidRPr="0091187E">
        <w:rPr>
          <w:rFonts w:ascii="????" w:eastAsia="宋体" w:hAnsi="????" w:cs="宋体"/>
          <w:b/>
          <w:bCs/>
          <w:color w:val="373737"/>
          <w:kern w:val="0"/>
          <w:sz w:val="24"/>
          <w:szCs w:val="24"/>
        </w:rPr>
        <w:t>招标公告</w:t>
      </w:r>
    </w:p>
    <w:p w:rsidR="006C486B" w:rsidRPr="005A5ECB" w:rsidRDefault="006C486B" w:rsidP="005A5ECB">
      <w:pPr>
        <w:adjustRightInd w:val="0"/>
        <w:snapToGrid w:val="0"/>
        <w:spacing w:line="480" w:lineRule="auto"/>
        <w:ind w:firstLineChars="200" w:firstLine="420"/>
        <w:rPr>
          <w:b/>
        </w:rPr>
      </w:pPr>
      <w:r w:rsidRPr="00FB5E14">
        <w:rPr>
          <w:rFonts w:ascii="宋体" w:hAnsi="宋体" w:hint="eastAsia"/>
          <w:szCs w:val="21"/>
        </w:rPr>
        <w:t>招标编号：</w:t>
      </w:r>
      <w:r w:rsidR="005A5ECB" w:rsidRPr="005A5ECB">
        <w:rPr>
          <w:rFonts w:ascii="????" w:hAnsi="????"/>
          <w:color w:val="FF0000"/>
          <w:szCs w:val="21"/>
          <w:shd w:val="clear" w:color="auto" w:fill="FFFFFF"/>
        </w:rPr>
        <w:t>IPP-201707</w:t>
      </w:r>
      <w:r w:rsidR="00416137">
        <w:rPr>
          <w:rFonts w:ascii="????" w:hAnsi="????" w:hint="eastAsia"/>
          <w:color w:val="FF0000"/>
          <w:szCs w:val="21"/>
          <w:shd w:val="clear" w:color="auto" w:fill="FFFFFF"/>
        </w:rPr>
        <w:t>8</w:t>
      </w:r>
      <w:r w:rsidR="005A5ECB" w:rsidRPr="005A5ECB">
        <w:rPr>
          <w:rFonts w:ascii="????" w:hAnsi="????"/>
          <w:color w:val="FF0000"/>
          <w:szCs w:val="21"/>
          <w:shd w:val="clear" w:color="auto" w:fill="FFFFFF"/>
        </w:rPr>
        <w:t>090</w:t>
      </w:r>
      <w:r w:rsidR="005A5ECB" w:rsidRPr="005A5ECB">
        <w:rPr>
          <w:rFonts w:ascii="????" w:hAnsi="????" w:hint="eastAsia"/>
          <w:color w:val="FF0000"/>
          <w:szCs w:val="21"/>
          <w:shd w:val="clear" w:color="auto" w:fill="FFFFFF"/>
        </w:rPr>
        <w:t>7</w:t>
      </w:r>
    </w:p>
    <w:p w:rsidR="0091187E" w:rsidRPr="00936DDE" w:rsidRDefault="0091187E" w:rsidP="00416137">
      <w:pPr>
        <w:spacing w:beforeLines="50" w:afterLines="50" w:line="360" w:lineRule="auto"/>
        <w:rPr>
          <w:b/>
        </w:rPr>
      </w:pPr>
      <w:r w:rsidRPr="00936DDE">
        <w:rPr>
          <w:rFonts w:hint="eastAsia"/>
          <w:b/>
        </w:rPr>
        <w:t>一、信息发布单位</w:t>
      </w:r>
    </w:p>
    <w:p w:rsidR="0091187E" w:rsidRDefault="0091187E" w:rsidP="00936DDE">
      <w:pPr>
        <w:spacing w:line="360" w:lineRule="auto"/>
      </w:pPr>
      <w:r>
        <w:rPr>
          <w:rFonts w:hint="eastAsia"/>
        </w:rPr>
        <w:t>中国科学院合肥物质科学研究院</w:t>
      </w:r>
      <w:r>
        <w:rPr>
          <w:rFonts w:hint="eastAsia"/>
        </w:rPr>
        <w:t>(</w:t>
      </w:r>
      <w:r>
        <w:rPr>
          <w:rFonts w:hint="eastAsia"/>
        </w:rPr>
        <w:t>等离子体物理研究所</w:t>
      </w:r>
      <w:r>
        <w:rPr>
          <w:rFonts w:hint="eastAsia"/>
        </w:rPr>
        <w:t>)</w:t>
      </w:r>
    </w:p>
    <w:p w:rsidR="0091187E" w:rsidRPr="00C97C8B" w:rsidRDefault="0091187E" w:rsidP="00416137">
      <w:pPr>
        <w:spacing w:beforeLines="50" w:afterLines="50" w:line="360" w:lineRule="auto"/>
        <w:rPr>
          <w:b/>
          <w:color w:val="FF0000"/>
        </w:rPr>
      </w:pPr>
      <w:r w:rsidRPr="00C97C8B">
        <w:rPr>
          <w:rFonts w:hint="eastAsia"/>
          <w:b/>
          <w:color w:val="FF0000"/>
        </w:rPr>
        <w:t>二、标的内容</w:t>
      </w:r>
    </w:p>
    <w:tbl>
      <w:tblPr>
        <w:tblStyle w:val="a6"/>
        <w:tblW w:w="0" w:type="auto"/>
        <w:jc w:val="center"/>
        <w:tblLook w:val="04A0"/>
      </w:tblPr>
      <w:tblGrid>
        <w:gridCol w:w="669"/>
        <w:gridCol w:w="3450"/>
        <w:gridCol w:w="1569"/>
      </w:tblGrid>
      <w:tr w:rsidR="002E0E65" w:rsidTr="00674ABF">
        <w:trPr>
          <w:trHeight w:val="633"/>
          <w:jc w:val="center"/>
        </w:trPr>
        <w:tc>
          <w:tcPr>
            <w:tcW w:w="669" w:type="dxa"/>
          </w:tcPr>
          <w:p w:rsidR="002E0E65" w:rsidRDefault="002E0E65" w:rsidP="00416137">
            <w:pPr>
              <w:spacing w:beforeLines="50" w:afterLines="50" w:line="276" w:lineRule="auto"/>
              <w:ind w:left="0" w:firstLine="0"/>
              <w:jc w:val="center"/>
              <w:rPr>
                <w:szCs w:val="21"/>
              </w:rPr>
            </w:pPr>
            <w:r>
              <w:rPr>
                <w:rFonts w:hint="eastAsia"/>
                <w:szCs w:val="21"/>
              </w:rPr>
              <w:t>序号</w:t>
            </w:r>
          </w:p>
        </w:tc>
        <w:tc>
          <w:tcPr>
            <w:tcW w:w="3450" w:type="dxa"/>
          </w:tcPr>
          <w:p w:rsidR="002E0E65" w:rsidRDefault="002E0E65" w:rsidP="00416137">
            <w:pPr>
              <w:spacing w:beforeLines="50" w:afterLines="50" w:line="276" w:lineRule="auto"/>
              <w:ind w:left="0" w:firstLine="0"/>
              <w:rPr>
                <w:szCs w:val="21"/>
              </w:rPr>
            </w:pPr>
            <w:r>
              <w:rPr>
                <w:rFonts w:hint="eastAsia"/>
                <w:szCs w:val="21"/>
              </w:rPr>
              <w:t>名目</w:t>
            </w:r>
          </w:p>
        </w:tc>
        <w:tc>
          <w:tcPr>
            <w:tcW w:w="1569" w:type="dxa"/>
          </w:tcPr>
          <w:p w:rsidR="002E0E65" w:rsidRDefault="002E0E65" w:rsidP="00416137">
            <w:pPr>
              <w:spacing w:beforeLines="50" w:afterLines="50" w:line="276" w:lineRule="auto"/>
              <w:ind w:left="0" w:firstLine="0"/>
              <w:rPr>
                <w:szCs w:val="21"/>
              </w:rPr>
            </w:pPr>
            <w:r>
              <w:rPr>
                <w:rFonts w:hint="eastAsia"/>
                <w:szCs w:val="21"/>
              </w:rPr>
              <w:t>数量</w:t>
            </w:r>
          </w:p>
        </w:tc>
      </w:tr>
      <w:tr w:rsidR="002E0E65" w:rsidTr="00674ABF">
        <w:trPr>
          <w:trHeight w:val="641"/>
          <w:jc w:val="center"/>
        </w:trPr>
        <w:tc>
          <w:tcPr>
            <w:tcW w:w="669" w:type="dxa"/>
          </w:tcPr>
          <w:p w:rsidR="002E0E65" w:rsidRDefault="002E0E65" w:rsidP="00416137">
            <w:pPr>
              <w:spacing w:beforeLines="50" w:afterLines="50" w:line="276" w:lineRule="auto"/>
              <w:ind w:left="0" w:firstLine="0"/>
              <w:jc w:val="center"/>
              <w:rPr>
                <w:szCs w:val="21"/>
              </w:rPr>
            </w:pPr>
            <w:r>
              <w:rPr>
                <w:rFonts w:hint="eastAsia"/>
                <w:szCs w:val="21"/>
              </w:rPr>
              <w:t>1</w:t>
            </w:r>
          </w:p>
        </w:tc>
        <w:tc>
          <w:tcPr>
            <w:tcW w:w="3450" w:type="dxa"/>
          </w:tcPr>
          <w:p w:rsidR="002E0E65" w:rsidRDefault="002E0E65" w:rsidP="00416137">
            <w:pPr>
              <w:spacing w:beforeLines="50" w:afterLines="50" w:line="276" w:lineRule="auto"/>
              <w:ind w:left="0" w:firstLine="0"/>
              <w:rPr>
                <w:szCs w:val="21"/>
              </w:rPr>
            </w:pPr>
            <w:r>
              <w:rPr>
                <w:rFonts w:hint="eastAsia"/>
              </w:rPr>
              <w:t>打火探测波导</w:t>
            </w:r>
            <w:r w:rsidR="00C30294">
              <w:rPr>
                <w:rFonts w:hint="eastAsia"/>
              </w:rPr>
              <w:t>弯头</w:t>
            </w:r>
          </w:p>
        </w:tc>
        <w:tc>
          <w:tcPr>
            <w:tcW w:w="1569" w:type="dxa"/>
          </w:tcPr>
          <w:p w:rsidR="002E0E65" w:rsidRDefault="002E0E65" w:rsidP="00416137">
            <w:pPr>
              <w:spacing w:beforeLines="50" w:afterLines="50" w:line="276" w:lineRule="auto"/>
              <w:ind w:left="0" w:firstLine="0"/>
              <w:rPr>
                <w:szCs w:val="21"/>
              </w:rPr>
            </w:pPr>
            <w:r>
              <w:rPr>
                <w:rFonts w:hint="eastAsia"/>
                <w:szCs w:val="21"/>
              </w:rPr>
              <w:t>3</w:t>
            </w:r>
          </w:p>
        </w:tc>
      </w:tr>
      <w:tr w:rsidR="002E0E65" w:rsidTr="00674ABF">
        <w:trPr>
          <w:trHeight w:val="633"/>
          <w:jc w:val="center"/>
        </w:trPr>
        <w:tc>
          <w:tcPr>
            <w:tcW w:w="669" w:type="dxa"/>
          </w:tcPr>
          <w:p w:rsidR="002E0E65" w:rsidRDefault="002E0E65" w:rsidP="00416137">
            <w:pPr>
              <w:spacing w:beforeLines="50" w:afterLines="50" w:line="276" w:lineRule="auto"/>
              <w:ind w:left="0" w:firstLine="0"/>
              <w:jc w:val="center"/>
              <w:rPr>
                <w:szCs w:val="21"/>
              </w:rPr>
            </w:pPr>
            <w:r>
              <w:rPr>
                <w:rFonts w:hint="eastAsia"/>
                <w:szCs w:val="21"/>
              </w:rPr>
              <w:t>2</w:t>
            </w:r>
          </w:p>
        </w:tc>
        <w:tc>
          <w:tcPr>
            <w:tcW w:w="3450" w:type="dxa"/>
          </w:tcPr>
          <w:p w:rsidR="002E0E65" w:rsidRDefault="00C30294" w:rsidP="00416137">
            <w:pPr>
              <w:spacing w:beforeLines="50" w:afterLines="50" w:line="276" w:lineRule="auto"/>
              <w:ind w:left="0" w:firstLine="0"/>
              <w:rPr>
                <w:szCs w:val="21"/>
              </w:rPr>
            </w:pPr>
            <w:r>
              <w:rPr>
                <w:rFonts w:hint="eastAsia"/>
              </w:rPr>
              <w:t>定向耦合器</w:t>
            </w:r>
          </w:p>
        </w:tc>
        <w:tc>
          <w:tcPr>
            <w:tcW w:w="1569" w:type="dxa"/>
          </w:tcPr>
          <w:p w:rsidR="002E0E65" w:rsidRDefault="007D4450" w:rsidP="00416137">
            <w:pPr>
              <w:spacing w:beforeLines="50" w:afterLines="50" w:line="276" w:lineRule="auto"/>
              <w:ind w:left="0" w:firstLine="0"/>
              <w:rPr>
                <w:szCs w:val="21"/>
              </w:rPr>
            </w:pPr>
            <w:r>
              <w:rPr>
                <w:rFonts w:hint="eastAsia"/>
                <w:szCs w:val="21"/>
              </w:rPr>
              <w:t>3</w:t>
            </w:r>
          </w:p>
        </w:tc>
      </w:tr>
      <w:tr w:rsidR="002E0E65" w:rsidTr="00674ABF">
        <w:trPr>
          <w:trHeight w:val="641"/>
          <w:jc w:val="center"/>
        </w:trPr>
        <w:tc>
          <w:tcPr>
            <w:tcW w:w="669" w:type="dxa"/>
          </w:tcPr>
          <w:p w:rsidR="002E0E65" w:rsidRDefault="002E0E65" w:rsidP="00416137">
            <w:pPr>
              <w:spacing w:beforeLines="50" w:afterLines="50" w:line="276" w:lineRule="auto"/>
              <w:ind w:left="0" w:firstLine="0"/>
              <w:jc w:val="center"/>
              <w:rPr>
                <w:szCs w:val="21"/>
              </w:rPr>
            </w:pPr>
            <w:r>
              <w:rPr>
                <w:rFonts w:hint="eastAsia"/>
                <w:szCs w:val="21"/>
              </w:rPr>
              <w:t>3</w:t>
            </w:r>
          </w:p>
        </w:tc>
        <w:tc>
          <w:tcPr>
            <w:tcW w:w="3450" w:type="dxa"/>
          </w:tcPr>
          <w:p w:rsidR="002E0E65" w:rsidRDefault="002E0E65" w:rsidP="00416137">
            <w:pPr>
              <w:spacing w:beforeLines="50" w:afterLines="50" w:line="276" w:lineRule="auto"/>
              <w:ind w:left="0" w:firstLine="0"/>
              <w:rPr>
                <w:szCs w:val="21"/>
              </w:rPr>
            </w:pPr>
            <w:r>
              <w:rPr>
                <w:rFonts w:hint="eastAsia"/>
              </w:rPr>
              <w:t>平面波导弯头</w:t>
            </w:r>
          </w:p>
        </w:tc>
        <w:tc>
          <w:tcPr>
            <w:tcW w:w="1569" w:type="dxa"/>
          </w:tcPr>
          <w:p w:rsidR="002E0E65" w:rsidRDefault="007D4450" w:rsidP="00416137">
            <w:pPr>
              <w:spacing w:beforeLines="50" w:afterLines="50" w:line="276" w:lineRule="auto"/>
              <w:ind w:left="0" w:firstLine="0"/>
              <w:rPr>
                <w:szCs w:val="21"/>
              </w:rPr>
            </w:pPr>
            <w:r>
              <w:rPr>
                <w:rFonts w:hint="eastAsia"/>
                <w:szCs w:val="21"/>
              </w:rPr>
              <w:t>6</w:t>
            </w:r>
          </w:p>
        </w:tc>
      </w:tr>
    </w:tbl>
    <w:p w:rsidR="00FF4A63" w:rsidRPr="00936DDE" w:rsidRDefault="00FF4A63" w:rsidP="00FF4A63">
      <w:pPr>
        <w:spacing w:line="360" w:lineRule="auto"/>
      </w:pPr>
    </w:p>
    <w:p w:rsidR="0091187E" w:rsidRPr="0006563C" w:rsidRDefault="0091187E" w:rsidP="00416137">
      <w:pPr>
        <w:spacing w:beforeLines="50" w:afterLines="50" w:line="360" w:lineRule="auto"/>
        <w:rPr>
          <w:b/>
          <w:color w:val="FF0000"/>
        </w:rPr>
      </w:pPr>
      <w:r w:rsidRPr="0006563C">
        <w:rPr>
          <w:rFonts w:hint="eastAsia"/>
          <w:b/>
          <w:color w:val="FF0000"/>
        </w:rPr>
        <w:t>三、技术参数</w:t>
      </w:r>
    </w:p>
    <w:p w:rsidR="00735189" w:rsidRDefault="00735189" w:rsidP="007444A5">
      <w:pPr>
        <w:adjustRightInd w:val="0"/>
        <w:snapToGrid w:val="0"/>
        <w:spacing w:line="360" w:lineRule="auto"/>
        <w:ind w:firstLineChars="200" w:firstLine="420"/>
        <w:rPr>
          <w:rFonts w:ascii="宋体" w:hAnsi="宋体"/>
          <w:szCs w:val="21"/>
        </w:rPr>
      </w:pPr>
      <w:r>
        <w:rPr>
          <w:rFonts w:ascii="宋体" w:hAnsi="宋体" w:hint="eastAsia"/>
          <w:szCs w:val="21"/>
        </w:rPr>
        <w:t>直角转向波导结构如图1所示：</w:t>
      </w:r>
    </w:p>
    <w:p w:rsidR="00735189" w:rsidRDefault="00735189" w:rsidP="00735189">
      <w:pPr>
        <w:adjustRightInd w:val="0"/>
        <w:snapToGrid w:val="0"/>
        <w:spacing w:line="360" w:lineRule="auto"/>
        <w:ind w:firstLineChars="200" w:firstLine="420"/>
        <w:jc w:val="center"/>
        <w:rPr>
          <w:rFonts w:ascii="宋体" w:hAnsi="宋体"/>
          <w:szCs w:val="21"/>
        </w:rPr>
      </w:pPr>
      <w:r>
        <w:rPr>
          <w:rFonts w:ascii="宋体" w:hAnsi="宋体" w:hint="eastAsia"/>
          <w:noProof/>
          <w:szCs w:val="21"/>
        </w:rPr>
        <w:drawing>
          <wp:inline distT="0" distB="0" distL="0" distR="0">
            <wp:extent cx="1579747" cy="1469255"/>
            <wp:effectExtent l="19050" t="0" r="1403"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0727" cy="1470167"/>
                    </a:xfrm>
                    <a:prstGeom prst="rect">
                      <a:avLst/>
                    </a:prstGeom>
                    <a:noFill/>
                    <a:ln w="9525">
                      <a:noFill/>
                      <a:miter lim="800000"/>
                      <a:headEnd/>
                      <a:tailEnd/>
                    </a:ln>
                  </pic:spPr>
                </pic:pic>
              </a:graphicData>
            </a:graphic>
          </wp:inline>
        </w:drawing>
      </w:r>
    </w:p>
    <w:p w:rsidR="0076663D" w:rsidRPr="002F01E2" w:rsidRDefault="0076663D" w:rsidP="007444A5">
      <w:pPr>
        <w:adjustRightInd w:val="0"/>
        <w:snapToGrid w:val="0"/>
        <w:spacing w:line="360" w:lineRule="auto"/>
        <w:ind w:firstLineChars="200" w:firstLine="420"/>
        <w:rPr>
          <w:rFonts w:ascii="宋体" w:hAnsi="宋体"/>
          <w:szCs w:val="21"/>
        </w:rPr>
      </w:pPr>
      <w:r w:rsidRPr="002F01E2">
        <w:rPr>
          <w:rFonts w:ascii="宋体" w:hAnsi="宋体" w:hint="eastAsia"/>
          <w:szCs w:val="21"/>
        </w:rPr>
        <w:t>具体</w:t>
      </w:r>
      <w:r w:rsidRPr="002F01E2">
        <w:rPr>
          <w:rFonts w:ascii="宋体" w:hAnsi="宋体"/>
          <w:szCs w:val="21"/>
        </w:rPr>
        <w:t>技术要求如下：</w:t>
      </w:r>
    </w:p>
    <w:p w:rsidR="0076663D" w:rsidRPr="002F01E2" w:rsidRDefault="0076663D" w:rsidP="007444A5">
      <w:pPr>
        <w:adjustRightInd w:val="0"/>
        <w:snapToGrid w:val="0"/>
        <w:spacing w:line="360" w:lineRule="auto"/>
        <w:ind w:firstLineChars="200" w:firstLine="420"/>
        <w:rPr>
          <w:rFonts w:ascii="宋体" w:hAnsi="宋体"/>
          <w:szCs w:val="21"/>
        </w:rPr>
      </w:pPr>
      <w:r>
        <w:rPr>
          <w:rFonts w:ascii="宋体" w:hAnsi="宋体" w:hint="eastAsia"/>
          <w:szCs w:val="21"/>
        </w:rPr>
        <w:t>1、</w:t>
      </w:r>
      <w:r w:rsidRPr="002F01E2">
        <w:rPr>
          <w:rFonts w:ascii="宋体" w:hAnsi="宋体" w:hint="eastAsia"/>
          <w:szCs w:val="21"/>
        </w:rPr>
        <w:t>微波特性</w:t>
      </w:r>
    </w:p>
    <w:p w:rsidR="007D4450" w:rsidRPr="007D4450" w:rsidRDefault="0076663D" w:rsidP="007444A5">
      <w:pPr>
        <w:pStyle w:val="a7"/>
        <w:numPr>
          <w:ilvl w:val="0"/>
          <w:numId w:val="3"/>
        </w:numPr>
        <w:adjustRightInd w:val="0"/>
        <w:snapToGrid w:val="0"/>
        <w:spacing w:line="360" w:lineRule="auto"/>
        <w:ind w:firstLineChars="0"/>
        <w:rPr>
          <w:rFonts w:ascii="宋体" w:hAnsi="宋体"/>
          <w:szCs w:val="21"/>
        </w:rPr>
      </w:pPr>
      <w:r w:rsidRPr="007D4450">
        <w:rPr>
          <w:rFonts w:ascii="宋体" w:hAnsi="宋体"/>
          <w:szCs w:val="21"/>
        </w:rPr>
        <w:t>工作频率：140GHz</w:t>
      </w:r>
    </w:p>
    <w:p w:rsidR="007D4450" w:rsidRPr="007D4450" w:rsidRDefault="0076663D" w:rsidP="007444A5">
      <w:pPr>
        <w:pStyle w:val="a7"/>
        <w:numPr>
          <w:ilvl w:val="0"/>
          <w:numId w:val="3"/>
        </w:numPr>
        <w:adjustRightInd w:val="0"/>
        <w:snapToGrid w:val="0"/>
        <w:spacing w:line="360" w:lineRule="auto"/>
        <w:ind w:firstLineChars="0"/>
        <w:rPr>
          <w:rFonts w:ascii="宋体" w:hAnsi="宋体"/>
          <w:szCs w:val="21"/>
        </w:rPr>
      </w:pPr>
      <w:r w:rsidRPr="007D4450">
        <w:rPr>
          <w:rFonts w:ascii="宋体" w:hAnsi="宋体"/>
          <w:szCs w:val="21"/>
        </w:rPr>
        <w:t>功率传输能力：1</w:t>
      </w:r>
      <w:r w:rsidRPr="007D4450">
        <w:rPr>
          <w:rFonts w:ascii="宋体" w:hAnsi="宋体" w:hint="eastAsia"/>
          <w:szCs w:val="21"/>
        </w:rPr>
        <w:t>兆瓦量级</w:t>
      </w:r>
    </w:p>
    <w:p w:rsidR="0076663D" w:rsidRPr="007D4450" w:rsidRDefault="0076663D" w:rsidP="007444A5">
      <w:pPr>
        <w:pStyle w:val="a7"/>
        <w:numPr>
          <w:ilvl w:val="0"/>
          <w:numId w:val="3"/>
        </w:numPr>
        <w:adjustRightInd w:val="0"/>
        <w:snapToGrid w:val="0"/>
        <w:spacing w:line="360" w:lineRule="auto"/>
        <w:ind w:firstLineChars="0"/>
        <w:rPr>
          <w:rFonts w:ascii="宋体" w:hAnsi="宋体"/>
          <w:szCs w:val="21"/>
        </w:rPr>
      </w:pPr>
      <w:r w:rsidRPr="007D4450">
        <w:rPr>
          <w:rFonts w:ascii="宋体" w:hAnsi="宋体"/>
          <w:szCs w:val="21"/>
        </w:rPr>
        <w:t>脉冲长度：100秒</w:t>
      </w:r>
    </w:p>
    <w:p w:rsidR="007D4450" w:rsidRDefault="0076663D" w:rsidP="007444A5">
      <w:pPr>
        <w:adjustRightInd w:val="0"/>
        <w:snapToGrid w:val="0"/>
        <w:spacing w:line="360" w:lineRule="auto"/>
        <w:ind w:firstLineChars="200" w:firstLine="420"/>
        <w:rPr>
          <w:rFonts w:ascii="宋体" w:hAnsi="宋体"/>
          <w:szCs w:val="21"/>
        </w:rPr>
      </w:pPr>
      <w:r>
        <w:rPr>
          <w:rFonts w:ascii="宋体" w:hAnsi="宋体" w:hint="eastAsia"/>
          <w:szCs w:val="21"/>
        </w:rPr>
        <w:t>2、</w:t>
      </w:r>
      <w:r w:rsidRPr="002F01E2">
        <w:rPr>
          <w:rFonts w:ascii="宋体" w:hAnsi="宋体"/>
          <w:szCs w:val="21"/>
        </w:rPr>
        <w:t>所有器件内部具备真空密封特性</w:t>
      </w:r>
    </w:p>
    <w:p w:rsidR="007D4450" w:rsidRPr="007D4450" w:rsidRDefault="0076663D" w:rsidP="007444A5">
      <w:pPr>
        <w:pStyle w:val="a7"/>
        <w:numPr>
          <w:ilvl w:val="0"/>
          <w:numId w:val="4"/>
        </w:numPr>
        <w:adjustRightInd w:val="0"/>
        <w:snapToGrid w:val="0"/>
        <w:spacing w:line="360" w:lineRule="auto"/>
        <w:ind w:firstLineChars="0"/>
        <w:rPr>
          <w:rFonts w:asciiTheme="minorEastAsia" w:eastAsiaTheme="minorEastAsia" w:hAnsiTheme="minorEastAsia"/>
          <w:szCs w:val="21"/>
        </w:rPr>
      </w:pPr>
      <w:r w:rsidRPr="007D4450">
        <w:rPr>
          <w:rFonts w:asciiTheme="minorEastAsia" w:eastAsiaTheme="minorEastAsia" w:hAnsiTheme="minorEastAsia"/>
          <w:szCs w:val="21"/>
        </w:rPr>
        <w:t>真空度</w:t>
      </w:r>
      <w:bookmarkStart w:id="0" w:name="OLE_LINK1"/>
      <w:bookmarkStart w:id="1" w:name="OLE_LINK2"/>
      <w:r w:rsidRPr="007D4450">
        <w:rPr>
          <w:rFonts w:asciiTheme="minorEastAsia" w:eastAsiaTheme="minorEastAsia" w:hAnsiTheme="minorEastAsia"/>
          <w:szCs w:val="21"/>
        </w:rPr>
        <w:t>：≤10</w:t>
      </w:r>
      <w:r w:rsidRPr="007D4450">
        <w:rPr>
          <w:rFonts w:asciiTheme="minorEastAsia" w:eastAsiaTheme="minorEastAsia" w:hAnsiTheme="minorEastAsia"/>
          <w:szCs w:val="21"/>
          <w:vertAlign w:val="superscript"/>
        </w:rPr>
        <w:t>-3</w:t>
      </w:r>
      <w:r w:rsidRPr="007D4450">
        <w:rPr>
          <w:rFonts w:asciiTheme="minorEastAsia" w:eastAsiaTheme="minorEastAsia" w:hAnsiTheme="minorEastAsia"/>
          <w:szCs w:val="21"/>
        </w:rPr>
        <w:t>Pa</w:t>
      </w:r>
      <w:bookmarkEnd w:id="0"/>
      <w:bookmarkEnd w:id="1"/>
      <w:r w:rsidRPr="007D4450">
        <w:rPr>
          <w:rFonts w:asciiTheme="minorEastAsia" w:eastAsiaTheme="minorEastAsia" w:hAnsiTheme="minorEastAsia"/>
          <w:szCs w:val="21"/>
        </w:rPr>
        <w:t>，漏率：≤10</w:t>
      </w:r>
      <w:r w:rsidRPr="007D4450">
        <w:rPr>
          <w:rFonts w:asciiTheme="minorEastAsia" w:eastAsiaTheme="minorEastAsia" w:hAnsiTheme="minorEastAsia"/>
          <w:szCs w:val="21"/>
          <w:vertAlign w:val="superscript"/>
        </w:rPr>
        <w:t>-</w:t>
      </w:r>
      <w:r w:rsidR="007D4450" w:rsidRPr="007D4450">
        <w:rPr>
          <w:rFonts w:asciiTheme="minorEastAsia" w:eastAsiaTheme="minorEastAsia" w:hAnsiTheme="minorEastAsia" w:hint="eastAsia"/>
          <w:szCs w:val="21"/>
          <w:vertAlign w:val="superscript"/>
        </w:rPr>
        <w:t>9</w:t>
      </w:r>
      <w:r w:rsidRPr="007D4450">
        <w:rPr>
          <w:rFonts w:asciiTheme="minorEastAsia" w:eastAsiaTheme="minorEastAsia" w:hAnsiTheme="minorEastAsia"/>
          <w:szCs w:val="21"/>
        </w:rPr>
        <w:t>Pa·m</w:t>
      </w:r>
      <w:r w:rsidRPr="007D4450">
        <w:rPr>
          <w:rFonts w:asciiTheme="minorEastAsia" w:eastAsiaTheme="minorEastAsia" w:hAnsiTheme="minorEastAsia"/>
          <w:szCs w:val="21"/>
          <w:vertAlign w:val="superscript"/>
        </w:rPr>
        <w:t>3</w:t>
      </w:r>
      <w:r w:rsidRPr="007D4450">
        <w:rPr>
          <w:rFonts w:asciiTheme="minorEastAsia" w:eastAsiaTheme="minorEastAsia" w:hAnsiTheme="minorEastAsia"/>
          <w:szCs w:val="21"/>
        </w:rPr>
        <w:t>/s</w:t>
      </w:r>
    </w:p>
    <w:p w:rsidR="007D4450" w:rsidRPr="007D4450" w:rsidRDefault="007D4450" w:rsidP="007444A5">
      <w:pPr>
        <w:pStyle w:val="a7"/>
        <w:numPr>
          <w:ilvl w:val="0"/>
          <w:numId w:val="4"/>
        </w:numPr>
        <w:adjustRightInd w:val="0"/>
        <w:snapToGrid w:val="0"/>
        <w:spacing w:line="360" w:lineRule="auto"/>
        <w:ind w:firstLineChars="0"/>
        <w:rPr>
          <w:rFonts w:asciiTheme="minorEastAsia" w:eastAsiaTheme="minorEastAsia" w:hAnsiTheme="minorEastAsia"/>
          <w:szCs w:val="21"/>
        </w:rPr>
      </w:pPr>
      <w:r w:rsidRPr="007D4450">
        <w:rPr>
          <w:rFonts w:asciiTheme="minorEastAsia" w:eastAsiaTheme="minorEastAsia" w:hAnsiTheme="minorEastAsia" w:hint="eastAsia"/>
        </w:rPr>
        <w:t>冷却通道正压检漏：10kg/cm</w:t>
      </w:r>
      <w:r w:rsidRPr="007D4450">
        <w:rPr>
          <w:rFonts w:asciiTheme="minorEastAsia" w:eastAsiaTheme="minorEastAsia" w:hAnsiTheme="minorEastAsia" w:hint="eastAsia"/>
          <w:vertAlign w:val="superscript"/>
        </w:rPr>
        <w:t>2</w:t>
      </w:r>
      <w:r w:rsidRPr="007D4450">
        <w:rPr>
          <w:rFonts w:asciiTheme="minorEastAsia" w:eastAsiaTheme="minorEastAsia" w:hAnsiTheme="minorEastAsia" w:hint="eastAsia"/>
        </w:rPr>
        <w:t xml:space="preserve"> （1Mpa）</w:t>
      </w:r>
    </w:p>
    <w:p w:rsidR="0076663D" w:rsidRPr="002F01E2" w:rsidRDefault="0076663D" w:rsidP="007444A5">
      <w:pPr>
        <w:adjustRightInd w:val="0"/>
        <w:snapToGrid w:val="0"/>
        <w:spacing w:line="360" w:lineRule="auto"/>
        <w:ind w:firstLineChars="200" w:firstLine="420"/>
        <w:rPr>
          <w:rFonts w:ascii="宋体" w:hAnsi="宋体"/>
          <w:szCs w:val="21"/>
        </w:rPr>
      </w:pPr>
      <w:r>
        <w:rPr>
          <w:rFonts w:ascii="宋体" w:hAnsi="宋体" w:hint="eastAsia"/>
          <w:szCs w:val="21"/>
        </w:rPr>
        <w:t>3、</w:t>
      </w:r>
      <w:r w:rsidRPr="002F01E2">
        <w:rPr>
          <w:rFonts w:ascii="宋体" w:hAnsi="宋体"/>
          <w:szCs w:val="21"/>
        </w:rPr>
        <w:t>波导</w:t>
      </w:r>
      <w:r w:rsidRPr="002F01E2">
        <w:rPr>
          <w:rFonts w:ascii="宋体" w:hAnsi="宋体" w:hint="eastAsia"/>
          <w:szCs w:val="21"/>
        </w:rPr>
        <w:t>结构尺寸要求</w:t>
      </w:r>
    </w:p>
    <w:p w:rsidR="0076663D" w:rsidRPr="007444A5" w:rsidRDefault="0076663D" w:rsidP="007444A5">
      <w:pPr>
        <w:pStyle w:val="a7"/>
        <w:numPr>
          <w:ilvl w:val="0"/>
          <w:numId w:val="5"/>
        </w:numPr>
        <w:adjustRightInd w:val="0"/>
        <w:snapToGrid w:val="0"/>
        <w:spacing w:line="360" w:lineRule="auto"/>
        <w:ind w:firstLineChars="0"/>
        <w:rPr>
          <w:rFonts w:ascii="宋体" w:hAnsi="宋体"/>
          <w:szCs w:val="21"/>
        </w:rPr>
      </w:pPr>
      <w:r w:rsidRPr="007444A5">
        <w:rPr>
          <w:rFonts w:ascii="宋体" w:hAnsi="宋体"/>
          <w:szCs w:val="21"/>
        </w:rPr>
        <w:t>内径63.5mm，材质：铝合金6061 T6</w:t>
      </w:r>
    </w:p>
    <w:p w:rsidR="0076663D" w:rsidRPr="007444A5" w:rsidRDefault="0076663D" w:rsidP="007444A5">
      <w:pPr>
        <w:pStyle w:val="a7"/>
        <w:numPr>
          <w:ilvl w:val="0"/>
          <w:numId w:val="5"/>
        </w:numPr>
        <w:adjustRightInd w:val="0"/>
        <w:snapToGrid w:val="0"/>
        <w:spacing w:line="360" w:lineRule="auto"/>
        <w:ind w:firstLineChars="0"/>
        <w:rPr>
          <w:rFonts w:ascii="宋体" w:hAnsi="宋体"/>
          <w:szCs w:val="21"/>
        </w:rPr>
      </w:pPr>
      <w:r w:rsidRPr="007444A5">
        <w:rPr>
          <w:rFonts w:ascii="宋体" w:hAnsi="宋体"/>
          <w:szCs w:val="21"/>
        </w:rPr>
        <w:lastRenderedPageBreak/>
        <w:t>内部带周期性矩形槽纹，结构如图</w:t>
      </w:r>
      <w:r w:rsidR="00735189">
        <w:rPr>
          <w:rFonts w:ascii="宋体" w:hAnsi="宋体" w:hint="eastAsia"/>
          <w:szCs w:val="21"/>
        </w:rPr>
        <w:t>2</w:t>
      </w:r>
      <w:r w:rsidRPr="007444A5">
        <w:rPr>
          <w:rFonts w:ascii="宋体" w:hAnsi="宋体"/>
          <w:szCs w:val="21"/>
        </w:rPr>
        <w:t>所示</w:t>
      </w:r>
      <w:r w:rsidRPr="007444A5">
        <w:rPr>
          <w:rFonts w:ascii="宋体" w:hAnsi="宋体" w:hint="eastAsia"/>
          <w:szCs w:val="21"/>
        </w:rPr>
        <w:t>，</w:t>
      </w:r>
      <w:r w:rsidR="007D4450" w:rsidRPr="007444A5">
        <w:rPr>
          <w:rFonts w:ascii="宋体" w:hAnsi="宋体"/>
          <w:szCs w:val="21"/>
        </w:rPr>
        <w:t>槽纹参数</w:t>
      </w:r>
      <w:r w:rsidR="007D4450" w:rsidRPr="007444A5">
        <w:rPr>
          <w:rFonts w:ascii="宋体" w:hAnsi="宋体" w:hint="eastAsia"/>
          <w:szCs w:val="21"/>
        </w:rPr>
        <w:t>见加工图纸具体要求，</w:t>
      </w:r>
      <w:r w:rsidRPr="007444A5">
        <w:rPr>
          <w:rFonts w:ascii="宋体" w:hAnsi="宋体"/>
          <w:szCs w:val="21"/>
        </w:rPr>
        <w:t>加工后周期矩形槽纹需具备一致性。</w:t>
      </w:r>
    </w:p>
    <w:p w:rsidR="0076663D" w:rsidRPr="00FF08A6" w:rsidRDefault="0076663D" w:rsidP="007444A5">
      <w:pPr>
        <w:spacing w:line="360" w:lineRule="auto"/>
        <w:jc w:val="center"/>
        <w:rPr>
          <w:b/>
          <w:szCs w:val="21"/>
        </w:rPr>
      </w:pPr>
      <w:r>
        <w:rPr>
          <w:noProof/>
          <w:szCs w:val="21"/>
        </w:rPr>
        <w:drawing>
          <wp:inline distT="0" distB="0" distL="0" distR="0">
            <wp:extent cx="1997075" cy="661670"/>
            <wp:effectExtent l="19050" t="0" r="3175" b="0"/>
            <wp:docPr id="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9">
                      <a:lum contrast="12000"/>
                    </a:blip>
                    <a:srcRect/>
                    <a:stretch>
                      <a:fillRect/>
                    </a:stretch>
                  </pic:blipFill>
                  <pic:spPr bwMode="auto">
                    <a:xfrm>
                      <a:off x="0" y="0"/>
                      <a:ext cx="1997075" cy="661670"/>
                    </a:xfrm>
                    <a:prstGeom prst="rect">
                      <a:avLst/>
                    </a:prstGeom>
                    <a:noFill/>
                    <a:ln w="9525">
                      <a:noFill/>
                      <a:miter lim="800000"/>
                      <a:headEnd/>
                      <a:tailEnd/>
                    </a:ln>
                  </pic:spPr>
                </pic:pic>
              </a:graphicData>
            </a:graphic>
          </wp:inline>
        </w:drawing>
      </w:r>
    </w:p>
    <w:p w:rsidR="0076663D" w:rsidRPr="00FF08A6" w:rsidRDefault="0076663D" w:rsidP="007444A5">
      <w:pPr>
        <w:spacing w:line="360" w:lineRule="auto"/>
        <w:jc w:val="center"/>
        <w:rPr>
          <w:b/>
          <w:szCs w:val="21"/>
        </w:rPr>
      </w:pPr>
      <w:r w:rsidRPr="00FF08A6">
        <w:rPr>
          <w:szCs w:val="21"/>
        </w:rPr>
        <w:t>图</w:t>
      </w:r>
      <w:r w:rsidR="00735189">
        <w:rPr>
          <w:rFonts w:hint="eastAsia"/>
          <w:szCs w:val="21"/>
        </w:rPr>
        <w:t>2</w:t>
      </w:r>
      <w:r w:rsidRPr="00FF08A6">
        <w:rPr>
          <w:szCs w:val="21"/>
        </w:rPr>
        <w:t xml:space="preserve"> </w:t>
      </w:r>
      <w:r w:rsidRPr="00FF08A6">
        <w:rPr>
          <w:szCs w:val="21"/>
        </w:rPr>
        <w:t>圆波导内部周期性槽纹结构</w:t>
      </w:r>
    </w:p>
    <w:p w:rsidR="0076663D" w:rsidRPr="002F01E2" w:rsidRDefault="0076663D" w:rsidP="007444A5">
      <w:pPr>
        <w:numPr>
          <w:ilvl w:val="2"/>
          <w:numId w:val="1"/>
        </w:numPr>
        <w:adjustRightInd w:val="0"/>
        <w:snapToGrid w:val="0"/>
        <w:spacing w:line="360" w:lineRule="auto"/>
        <w:rPr>
          <w:rFonts w:ascii="宋体" w:hAnsi="宋体"/>
          <w:szCs w:val="21"/>
        </w:rPr>
      </w:pPr>
      <w:r w:rsidRPr="002F01E2">
        <w:rPr>
          <w:rFonts w:ascii="宋体" w:hAnsi="宋体"/>
          <w:szCs w:val="21"/>
        </w:rPr>
        <w:t>波导同轴度：0.04mm</w:t>
      </w:r>
      <w:r w:rsidRPr="002F01E2">
        <w:rPr>
          <w:rFonts w:ascii="宋体" w:hAnsi="宋体" w:hint="eastAsia"/>
          <w:szCs w:val="21"/>
        </w:rPr>
        <w:t>。</w:t>
      </w:r>
      <w:r w:rsidRPr="002F01E2">
        <w:rPr>
          <w:rFonts w:ascii="宋体" w:hAnsi="宋体"/>
          <w:szCs w:val="21"/>
        </w:rPr>
        <w:t xml:space="preserve"> </w:t>
      </w:r>
    </w:p>
    <w:p w:rsidR="0076663D" w:rsidRPr="002F01E2" w:rsidRDefault="0076663D" w:rsidP="007444A5">
      <w:pPr>
        <w:numPr>
          <w:ilvl w:val="2"/>
          <w:numId w:val="1"/>
        </w:numPr>
        <w:adjustRightInd w:val="0"/>
        <w:snapToGrid w:val="0"/>
        <w:spacing w:line="360" w:lineRule="auto"/>
        <w:rPr>
          <w:rFonts w:ascii="宋体" w:hAnsi="宋体"/>
          <w:szCs w:val="21"/>
        </w:rPr>
      </w:pPr>
      <w:r w:rsidRPr="002F01E2">
        <w:rPr>
          <w:rFonts w:ascii="宋体" w:hAnsi="宋体" w:hint="eastAsia"/>
          <w:szCs w:val="21"/>
        </w:rPr>
        <w:t>两波导管轴线间夹角为90°±0.05°。</w:t>
      </w:r>
    </w:p>
    <w:p w:rsidR="0076663D" w:rsidRPr="002F01E2" w:rsidRDefault="0076663D" w:rsidP="007444A5">
      <w:pPr>
        <w:adjustRightInd w:val="0"/>
        <w:snapToGrid w:val="0"/>
        <w:spacing w:line="360" w:lineRule="auto"/>
        <w:ind w:firstLineChars="200" w:firstLine="420"/>
        <w:rPr>
          <w:rFonts w:ascii="宋体" w:hAnsi="宋体"/>
          <w:szCs w:val="21"/>
        </w:rPr>
      </w:pPr>
      <w:r w:rsidRPr="002F01E2">
        <w:rPr>
          <w:rFonts w:ascii="宋体" w:hAnsi="宋体" w:hint="eastAsia"/>
          <w:szCs w:val="21"/>
        </w:rPr>
        <w:t>4</w:t>
      </w:r>
      <w:r w:rsidRPr="002F01E2">
        <w:rPr>
          <w:rFonts w:ascii="宋体" w:hAnsi="宋体"/>
          <w:szCs w:val="21"/>
        </w:rPr>
        <w:t>、</w:t>
      </w:r>
      <w:r w:rsidR="007444A5">
        <w:rPr>
          <w:rFonts w:ascii="宋体" w:hAnsi="宋体" w:hint="eastAsia"/>
          <w:szCs w:val="21"/>
        </w:rPr>
        <w:t>直角转向波导</w:t>
      </w:r>
      <w:r w:rsidRPr="002F01E2">
        <w:rPr>
          <w:rFonts w:ascii="宋体" w:hAnsi="宋体"/>
          <w:szCs w:val="21"/>
        </w:rPr>
        <w:t>反射镜面</w:t>
      </w:r>
      <w:r w:rsidRPr="002F01E2">
        <w:rPr>
          <w:rFonts w:ascii="宋体" w:hAnsi="宋体" w:hint="eastAsia"/>
          <w:szCs w:val="21"/>
        </w:rPr>
        <w:t>要求</w:t>
      </w:r>
    </w:p>
    <w:p w:rsidR="0076663D" w:rsidRPr="007444A5" w:rsidRDefault="0076663D" w:rsidP="007444A5">
      <w:pPr>
        <w:pStyle w:val="a7"/>
        <w:numPr>
          <w:ilvl w:val="0"/>
          <w:numId w:val="7"/>
        </w:numPr>
        <w:adjustRightInd w:val="0"/>
        <w:snapToGrid w:val="0"/>
        <w:spacing w:line="360" w:lineRule="auto"/>
        <w:ind w:firstLineChars="0"/>
        <w:rPr>
          <w:rFonts w:ascii="宋体" w:hAnsi="宋体"/>
          <w:szCs w:val="21"/>
        </w:rPr>
      </w:pPr>
      <w:r w:rsidRPr="007444A5">
        <w:rPr>
          <w:rFonts w:ascii="宋体" w:hAnsi="宋体"/>
          <w:szCs w:val="21"/>
        </w:rPr>
        <w:t>材质：TU1，表面粗糙度：0.025，平面度：0.01</w:t>
      </w:r>
      <w:r w:rsidRPr="007444A5">
        <w:rPr>
          <w:rFonts w:ascii="宋体" w:hAnsi="宋体" w:hint="eastAsia"/>
          <w:szCs w:val="21"/>
        </w:rPr>
        <w:t>。</w:t>
      </w:r>
    </w:p>
    <w:p w:rsidR="0076663D" w:rsidRPr="007444A5" w:rsidRDefault="0076663D" w:rsidP="007444A5">
      <w:pPr>
        <w:pStyle w:val="a7"/>
        <w:numPr>
          <w:ilvl w:val="0"/>
          <w:numId w:val="7"/>
        </w:numPr>
        <w:adjustRightInd w:val="0"/>
        <w:snapToGrid w:val="0"/>
        <w:spacing w:line="360" w:lineRule="auto"/>
        <w:ind w:firstLineChars="0"/>
        <w:rPr>
          <w:rFonts w:ascii="宋体" w:hAnsi="宋体"/>
          <w:szCs w:val="21"/>
        </w:rPr>
      </w:pPr>
      <w:r w:rsidRPr="007444A5">
        <w:rPr>
          <w:rFonts w:ascii="宋体" w:hAnsi="宋体" w:hint="eastAsia"/>
          <w:szCs w:val="21"/>
        </w:rPr>
        <w:t>反射镜体内部有冷却水路。水路正压检漏：1MPa。</w:t>
      </w:r>
    </w:p>
    <w:p w:rsidR="0076663D" w:rsidRPr="007444A5" w:rsidRDefault="0076663D" w:rsidP="007444A5">
      <w:pPr>
        <w:pStyle w:val="a7"/>
        <w:numPr>
          <w:ilvl w:val="0"/>
          <w:numId w:val="7"/>
        </w:numPr>
        <w:adjustRightInd w:val="0"/>
        <w:snapToGrid w:val="0"/>
        <w:spacing w:line="360" w:lineRule="auto"/>
        <w:ind w:firstLineChars="0"/>
        <w:rPr>
          <w:rFonts w:ascii="宋体" w:hAnsi="宋体"/>
          <w:szCs w:val="21"/>
        </w:rPr>
      </w:pPr>
      <w:r w:rsidRPr="007444A5">
        <w:rPr>
          <w:rFonts w:ascii="宋体" w:hAnsi="宋体" w:hint="eastAsia"/>
          <w:szCs w:val="21"/>
        </w:rPr>
        <w:t>镜面中心安装至两波导管轴线交点，重合位置偏差0.1mm</w:t>
      </w:r>
    </w:p>
    <w:p w:rsidR="007444A5" w:rsidRDefault="0076663D" w:rsidP="007444A5">
      <w:pPr>
        <w:pStyle w:val="a7"/>
        <w:numPr>
          <w:ilvl w:val="0"/>
          <w:numId w:val="7"/>
        </w:numPr>
        <w:adjustRightInd w:val="0"/>
        <w:snapToGrid w:val="0"/>
        <w:spacing w:line="360" w:lineRule="auto"/>
        <w:ind w:left="360" w:firstLineChars="0" w:firstLine="0"/>
        <w:rPr>
          <w:rFonts w:ascii="宋体" w:hAnsi="宋体"/>
          <w:szCs w:val="21"/>
        </w:rPr>
      </w:pPr>
      <w:r w:rsidRPr="007444A5">
        <w:rPr>
          <w:rFonts w:ascii="宋体" w:hAnsi="宋体" w:hint="eastAsia"/>
          <w:szCs w:val="21"/>
        </w:rPr>
        <w:t>打火探测</w:t>
      </w:r>
      <w:r w:rsidR="007444A5" w:rsidRPr="007444A5">
        <w:rPr>
          <w:rFonts w:ascii="宋体" w:hAnsi="宋体" w:hint="eastAsia"/>
          <w:szCs w:val="21"/>
        </w:rPr>
        <w:t>波导弯头</w:t>
      </w:r>
      <w:r w:rsidRPr="007444A5">
        <w:rPr>
          <w:rFonts w:ascii="宋体" w:hAnsi="宋体" w:hint="eastAsia"/>
          <w:szCs w:val="21"/>
        </w:rPr>
        <w:t>镜面开有打火探测孔，开孔方向与镜面呈45°角。</w:t>
      </w:r>
    </w:p>
    <w:p w:rsidR="0076663D" w:rsidRPr="007444A5" w:rsidRDefault="007444A5" w:rsidP="007444A5">
      <w:pPr>
        <w:pStyle w:val="a7"/>
        <w:numPr>
          <w:ilvl w:val="0"/>
          <w:numId w:val="7"/>
        </w:numPr>
        <w:adjustRightInd w:val="0"/>
        <w:snapToGrid w:val="0"/>
        <w:spacing w:line="360" w:lineRule="auto"/>
        <w:ind w:left="360" w:firstLineChars="0" w:firstLine="0"/>
        <w:rPr>
          <w:rFonts w:ascii="宋体" w:hAnsi="宋体"/>
          <w:szCs w:val="21"/>
        </w:rPr>
      </w:pPr>
      <w:r>
        <w:rPr>
          <w:rFonts w:hint="eastAsia"/>
        </w:rPr>
        <w:t>定向耦合器</w:t>
      </w:r>
      <w:r w:rsidR="0076663D" w:rsidRPr="007444A5">
        <w:rPr>
          <w:rFonts w:ascii="宋体" w:hAnsi="宋体" w:hint="eastAsia"/>
          <w:szCs w:val="21"/>
        </w:rPr>
        <w:t>镜面开有孔径渐变的阵列孔</w:t>
      </w:r>
      <w:r w:rsidRPr="007444A5">
        <w:rPr>
          <w:rFonts w:ascii="宋体" w:hAnsi="宋体" w:hint="eastAsia"/>
          <w:szCs w:val="21"/>
        </w:rPr>
        <w:t>，</w:t>
      </w:r>
      <w:r w:rsidR="0076663D" w:rsidRPr="007444A5">
        <w:rPr>
          <w:rFonts w:ascii="宋体" w:hAnsi="宋体" w:hint="eastAsia"/>
          <w:szCs w:val="21"/>
        </w:rPr>
        <w:t>开孔结构及尺寸精度要求见图</w:t>
      </w:r>
      <w:r w:rsidR="00735189">
        <w:rPr>
          <w:rFonts w:ascii="宋体" w:hAnsi="宋体" w:hint="eastAsia"/>
          <w:szCs w:val="21"/>
        </w:rPr>
        <w:t>3</w:t>
      </w:r>
      <w:r w:rsidR="0076663D" w:rsidRPr="007444A5">
        <w:rPr>
          <w:rFonts w:ascii="宋体" w:hAnsi="宋体" w:hint="eastAsia"/>
          <w:szCs w:val="21"/>
        </w:rPr>
        <w:t>。</w:t>
      </w:r>
    </w:p>
    <w:p w:rsidR="0076663D" w:rsidRDefault="0076663D" w:rsidP="007444A5">
      <w:pPr>
        <w:pStyle w:val="a7"/>
        <w:spacing w:line="360" w:lineRule="auto"/>
        <w:ind w:left="360" w:firstLineChars="0" w:firstLine="0"/>
        <w:jc w:val="center"/>
        <w:rPr>
          <w:rFonts w:ascii="Times New Roman" w:hAnsi="Times New Roman"/>
          <w:szCs w:val="21"/>
        </w:rPr>
      </w:pPr>
      <w:r>
        <w:rPr>
          <w:rFonts w:ascii="Times New Roman" w:hAnsi="Times New Roman"/>
          <w:noProof/>
          <w:szCs w:val="21"/>
        </w:rPr>
        <w:drawing>
          <wp:inline distT="0" distB="0" distL="0" distR="0">
            <wp:extent cx="3764280" cy="1245235"/>
            <wp:effectExtent l="19050" t="0" r="7620" b="0"/>
            <wp:docPr id="4" name="图片 3" descr="PMMB镜面开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PMMB镜面开孔.jpg"/>
                    <pic:cNvPicPr>
                      <a:picLocks noChangeAspect="1" noChangeArrowheads="1"/>
                    </pic:cNvPicPr>
                  </pic:nvPicPr>
                  <pic:blipFill>
                    <a:blip r:embed="rId10" cstate="print"/>
                    <a:srcRect/>
                    <a:stretch>
                      <a:fillRect/>
                    </a:stretch>
                  </pic:blipFill>
                  <pic:spPr bwMode="auto">
                    <a:xfrm>
                      <a:off x="0" y="0"/>
                      <a:ext cx="3764280" cy="1245235"/>
                    </a:xfrm>
                    <a:prstGeom prst="rect">
                      <a:avLst/>
                    </a:prstGeom>
                    <a:noFill/>
                    <a:ln w="9525">
                      <a:noFill/>
                      <a:miter lim="800000"/>
                      <a:headEnd/>
                      <a:tailEnd/>
                    </a:ln>
                  </pic:spPr>
                </pic:pic>
              </a:graphicData>
            </a:graphic>
          </wp:inline>
        </w:drawing>
      </w:r>
    </w:p>
    <w:p w:rsidR="0076663D" w:rsidRDefault="0076663D" w:rsidP="007444A5">
      <w:pPr>
        <w:pStyle w:val="a7"/>
        <w:spacing w:line="360" w:lineRule="auto"/>
        <w:ind w:left="360" w:firstLineChars="0" w:firstLine="0"/>
        <w:jc w:val="center"/>
        <w:rPr>
          <w:rFonts w:ascii="Times New Roman" w:hAnsi="Times New Roman"/>
          <w:szCs w:val="21"/>
        </w:rPr>
      </w:pPr>
      <w:r>
        <w:rPr>
          <w:rFonts w:ascii="Times New Roman" w:hAnsi="Times New Roman" w:hint="eastAsia"/>
          <w:szCs w:val="21"/>
        </w:rPr>
        <w:t>图</w:t>
      </w:r>
      <w:r w:rsidR="00735189">
        <w:rPr>
          <w:rFonts w:ascii="Times New Roman" w:hAnsi="Times New Roman" w:hint="eastAsia"/>
          <w:szCs w:val="21"/>
        </w:rPr>
        <w:t>3</w:t>
      </w:r>
      <w:r w:rsidR="007444A5">
        <w:rPr>
          <w:rFonts w:hint="eastAsia"/>
        </w:rPr>
        <w:t>定向耦合器</w:t>
      </w:r>
      <w:r>
        <w:rPr>
          <w:rFonts w:ascii="Times New Roman" w:hAnsi="Times New Roman" w:hint="eastAsia"/>
          <w:szCs w:val="21"/>
        </w:rPr>
        <w:t>镜面开孔结构及公差要求</w:t>
      </w:r>
    </w:p>
    <w:p w:rsidR="0091187E" w:rsidRPr="00936DDE" w:rsidRDefault="0091187E" w:rsidP="00416137">
      <w:pPr>
        <w:spacing w:beforeLines="50" w:afterLines="50" w:line="360" w:lineRule="auto"/>
        <w:rPr>
          <w:b/>
        </w:rPr>
      </w:pPr>
      <w:r w:rsidRPr="00936DDE">
        <w:rPr>
          <w:rFonts w:hint="eastAsia"/>
          <w:b/>
        </w:rPr>
        <w:t>四、完成时间及地点</w:t>
      </w:r>
    </w:p>
    <w:p w:rsidR="0091187E" w:rsidRPr="0006563C" w:rsidRDefault="0091187E" w:rsidP="00936DDE">
      <w:pPr>
        <w:spacing w:line="360" w:lineRule="auto"/>
        <w:rPr>
          <w:color w:val="FF0000"/>
        </w:rPr>
      </w:pPr>
      <w:r w:rsidRPr="0006563C">
        <w:rPr>
          <w:rFonts w:hint="eastAsia"/>
          <w:color w:val="FF0000"/>
        </w:rPr>
        <w:t>1</w:t>
      </w:r>
      <w:r w:rsidRPr="0006563C">
        <w:rPr>
          <w:rFonts w:hint="eastAsia"/>
          <w:color w:val="FF0000"/>
        </w:rPr>
        <w:t>、完成时间：合同生效后</w:t>
      </w:r>
      <w:r w:rsidR="008D436F" w:rsidRPr="0006563C">
        <w:rPr>
          <w:rFonts w:hint="eastAsia"/>
          <w:color w:val="FF0000"/>
        </w:rPr>
        <w:t>4</w:t>
      </w:r>
      <w:r w:rsidR="00082EE0" w:rsidRPr="0006563C">
        <w:rPr>
          <w:rFonts w:hint="eastAsia"/>
          <w:color w:val="FF0000"/>
        </w:rPr>
        <w:t>个月</w:t>
      </w:r>
      <w:r w:rsidRPr="0006563C">
        <w:rPr>
          <w:rFonts w:hint="eastAsia"/>
          <w:color w:val="FF0000"/>
        </w:rPr>
        <w:t>交货</w:t>
      </w:r>
    </w:p>
    <w:p w:rsidR="005A5154" w:rsidRDefault="0091187E" w:rsidP="00220F3A">
      <w:pPr>
        <w:spacing w:line="360" w:lineRule="auto"/>
      </w:pPr>
      <w:r>
        <w:rPr>
          <w:rFonts w:hint="eastAsia"/>
        </w:rPr>
        <w:t>2</w:t>
      </w:r>
      <w:r>
        <w:rPr>
          <w:rFonts w:hint="eastAsia"/>
        </w:rPr>
        <w:t>、项目地点：中国科学院合肥物质科学研究院等离子体所</w:t>
      </w:r>
    </w:p>
    <w:p w:rsidR="00EE5551" w:rsidRDefault="00EE5551" w:rsidP="00EE5551">
      <w:pPr>
        <w:spacing w:line="360" w:lineRule="auto"/>
      </w:pPr>
      <w:r>
        <w:rPr>
          <w:rFonts w:hint="eastAsia"/>
        </w:rPr>
        <w:t>五、投标须知</w:t>
      </w:r>
    </w:p>
    <w:p w:rsidR="00EE5551" w:rsidRDefault="00EE5551" w:rsidP="00EE5551">
      <w:pPr>
        <w:spacing w:line="360" w:lineRule="auto"/>
      </w:pPr>
      <w:r>
        <w:rPr>
          <w:rFonts w:hint="eastAsia"/>
        </w:rPr>
        <w:t>5.1</w:t>
      </w:r>
      <w:r>
        <w:rPr>
          <w:rFonts w:hint="eastAsia"/>
        </w:rPr>
        <w:t>资格审查办法：资格后审</w:t>
      </w:r>
    </w:p>
    <w:p w:rsidR="00EE5551" w:rsidRDefault="00EE5551" w:rsidP="00EE5551">
      <w:pPr>
        <w:spacing w:line="360" w:lineRule="auto"/>
      </w:pPr>
      <w:r>
        <w:rPr>
          <w:rFonts w:hint="eastAsia"/>
        </w:rPr>
        <w:t>5.2</w:t>
      </w:r>
      <w:r>
        <w:rPr>
          <w:rFonts w:hint="eastAsia"/>
        </w:rPr>
        <w:t>报名条件：</w:t>
      </w:r>
    </w:p>
    <w:p w:rsidR="00EE5551" w:rsidRDefault="00EE5551" w:rsidP="00EE5551">
      <w:pPr>
        <w:spacing w:line="360" w:lineRule="auto"/>
      </w:pPr>
      <w:r>
        <w:rPr>
          <w:rFonts w:hint="eastAsia"/>
        </w:rPr>
        <w:t xml:space="preserve">5.2.1 </w:t>
      </w:r>
      <w:r>
        <w:rPr>
          <w:rFonts w:hint="eastAsia"/>
        </w:rPr>
        <w:t>具有独立承担民事责任能力的法人或其他组织均可参加投标。</w:t>
      </w:r>
      <w:r>
        <w:rPr>
          <w:rFonts w:hint="eastAsia"/>
        </w:rPr>
        <w:t xml:space="preserve"> </w:t>
      </w:r>
    </w:p>
    <w:p w:rsidR="00EE5551" w:rsidRDefault="00EE5551" w:rsidP="00EE5551">
      <w:pPr>
        <w:spacing w:line="360" w:lineRule="auto"/>
      </w:pPr>
      <w:r>
        <w:rPr>
          <w:rFonts w:hint="eastAsia"/>
        </w:rPr>
        <w:t xml:space="preserve">5.2.2 </w:t>
      </w:r>
      <w:r>
        <w:rPr>
          <w:rFonts w:hint="eastAsia"/>
        </w:rPr>
        <w:t>投标人不得借用其母（子、分或其他）公司的名称、资质、业绩、经验、能力和装备等。</w:t>
      </w:r>
    </w:p>
    <w:p w:rsidR="00EE5551" w:rsidRDefault="00EE5551" w:rsidP="00EE5551">
      <w:pPr>
        <w:spacing w:line="360" w:lineRule="auto"/>
      </w:pPr>
      <w:r>
        <w:rPr>
          <w:rFonts w:hint="eastAsia"/>
        </w:rPr>
        <w:t>5.3</w:t>
      </w:r>
      <w:r>
        <w:rPr>
          <w:rFonts w:hint="eastAsia"/>
        </w:rPr>
        <w:t>投标人资格及资质：</w:t>
      </w:r>
    </w:p>
    <w:p w:rsidR="00EE5551" w:rsidRDefault="00EE5551" w:rsidP="00EE5551">
      <w:pPr>
        <w:spacing w:line="360" w:lineRule="auto"/>
      </w:pPr>
      <w:r>
        <w:rPr>
          <w:rFonts w:hint="eastAsia"/>
        </w:rPr>
        <w:t xml:space="preserve">5.3.1 </w:t>
      </w:r>
      <w:r>
        <w:rPr>
          <w:rFonts w:hint="eastAsia"/>
        </w:rPr>
        <w:t>投标人须提供企业法人营业执照或法人证书、有效的组织机构代码证。</w:t>
      </w:r>
    </w:p>
    <w:p w:rsidR="00EE5551" w:rsidRDefault="00EE5551" w:rsidP="00EE5551">
      <w:pPr>
        <w:spacing w:line="360" w:lineRule="auto"/>
      </w:pPr>
      <w:r>
        <w:rPr>
          <w:rFonts w:hint="eastAsia"/>
        </w:rPr>
        <w:lastRenderedPageBreak/>
        <w:t xml:space="preserve">5.3.2 </w:t>
      </w:r>
      <w:r>
        <w:rPr>
          <w:rFonts w:hint="eastAsia"/>
        </w:rPr>
        <w:t>如投标人代表不是法定代表人，须持有法定代表人授权书（含投标人联系方式）及制造商授权书（如适用）。</w:t>
      </w:r>
    </w:p>
    <w:p w:rsidR="00EE5551" w:rsidRDefault="00EE5551" w:rsidP="00EE5551">
      <w:pPr>
        <w:spacing w:line="360" w:lineRule="auto"/>
      </w:pPr>
      <w:r>
        <w:rPr>
          <w:rFonts w:hint="eastAsia"/>
        </w:rPr>
        <w:t>5.3.3</w:t>
      </w:r>
      <w:r>
        <w:rPr>
          <w:rFonts w:hint="eastAsia"/>
        </w:rPr>
        <w:t>投标人须提供产品质量管理方面有关文件。</w:t>
      </w:r>
    </w:p>
    <w:p w:rsidR="00EE5551" w:rsidRDefault="00EE5551" w:rsidP="00EE5551">
      <w:pPr>
        <w:spacing w:line="360" w:lineRule="auto"/>
      </w:pPr>
      <w:r>
        <w:rPr>
          <w:rFonts w:hint="eastAsia"/>
        </w:rPr>
        <w:t>5.3.4</w:t>
      </w:r>
      <w:r>
        <w:rPr>
          <w:rFonts w:hint="eastAsia"/>
        </w:rPr>
        <w:t>招标人要求的技术响应及质量保证措施。</w:t>
      </w:r>
    </w:p>
    <w:p w:rsidR="00EE5551" w:rsidRDefault="00EE5551" w:rsidP="00EE5551">
      <w:pPr>
        <w:spacing w:line="360" w:lineRule="auto"/>
      </w:pPr>
      <w:r>
        <w:rPr>
          <w:rFonts w:hint="eastAsia"/>
        </w:rPr>
        <w:t>投标人必须向招标人购买招标文件并登记备案，购买招标文件时必须同时提交</w:t>
      </w:r>
      <w:r>
        <w:rPr>
          <w:rFonts w:hint="eastAsia"/>
        </w:rPr>
        <w:t>5.3.1</w:t>
      </w:r>
      <w:r>
        <w:rPr>
          <w:rFonts w:hint="eastAsia"/>
        </w:rPr>
        <w:t>项证书复印件</w:t>
      </w:r>
      <w:r>
        <w:rPr>
          <w:rFonts w:hint="eastAsia"/>
        </w:rPr>
        <w:t>(</w:t>
      </w:r>
      <w:r>
        <w:rPr>
          <w:rFonts w:hint="eastAsia"/>
        </w:rPr>
        <w:t>扫描件</w:t>
      </w:r>
      <w:r>
        <w:rPr>
          <w:rFonts w:hint="eastAsia"/>
        </w:rPr>
        <w:t xml:space="preserve">) </w:t>
      </w:r>
      <w:r>
        <w:rPr>
          <w:rFonts w:hint="eastAsia"/>
        </w:rPr>
        <w:t>并加盖公章，提供</w:t>
      </w:r>
      <w:r>
        <w:rPr>
          <w:rFonts w:hint="eastAsia"/>
        </w:rPr>
        <w:t>5.3.2</w:t>
      </w:r>
      <w:r>
        <w:rPr>
          <w:rFonts w:hint="eastAsia"/>
        </w:rPr>
        <w:t>项的原件（扫描件）并加盖公章，未向招标人购买招标文件并登记备案的潜在投标人均无资格参加投标。</w:t>
      </w:r>
    </w:p>
    <w:p w:rsidR="00EE5551" w:rsidRDefault="00EE5551" w:rsidP="00EE5551">
      <w:pPr>
        <w:spacing w:line="360" w:lineRule="auto"/>
      </w:pPr>
      <w:r>
        <w:rPr>
          <w:rFonts w:hint="eastAsia"/>
        </w:rPr>
        <w:t>5.4</w:t>
      </w:r>
      <w:r>
        <w:rPr>
          <w:rFonts w:hint="eastAsia"/>
        </w:rPr>
        <w:t>本项目不接受联合体投标；</w:t>
      </w:r>
      <w:r>
        <w:rPr>
          <w:rFonts w:hint="eastAsia"/>
        </w:rPr>
        <w:t xml:space="preserve"> </w:t>
      </w:r>
    </w:p>
    <w:p w:rsidR="00EE5551" w:rsidRDefault="00EE5551" w:rsidP="00EE5551">
      <w:pPr>
        <w:spacing w:line="360" w:lineRule="auto"/>
      </w:pPr>
      <w:r>
        <w:rPr>
          <w:rFonts w:hint="eastAsia"/>
        </w:rPr>
        <w:t>5.5</w:t>
      </w:r>
      <w:r>
        <w:rPr>
          <w:rFonts w:hint="eastAsia"/>
        </w:rPr>
        <w:t>投标文件一正一副，开标信封一正，分别单独密封，标书的封面上要注明投标的项目名称、投标人名称等必要信息。</w:t>
      </w:r>
    </w:p>
    <w:p w:rsidR="00EE5551" w:rsidRDefault="00EE5551" w:rsidP="00EE5551">
      <w:pPr>
        <w:spacing w:line="360" w:lineRule="auto"/>
      </w:pPr>
      <w:r>
        <w:rPr>
          <w:rFonts w:hint="eastAsia"/>
        </w:rPr>
        <w:t>5.6</w:t>
      </w:r>
      <w:r>
        <w:rPr>
          <w:rFonts w:hint="eastAsia"/>
        </w:rPr>
        <w:t>电子版招标文件与纸质版招标文件一致，均具有同等法律效力。</w:t>
      </w:r>
    </w:p>
    <w:p w:rsidR="00EE5551" w:rsidRPr="0006563C" w:rsidRDefault="00EE5551" w:rsidP="00EE5551">
      <w:pPr>
        <w:spacing w:line="360" w:lineRule="auto"/>
        <w:rPr>
          <w:color w:val="FF0000"/>
        </w:rPr>
      </w:pPr>
      <w:r w:rsidRPr="0006563C">
        <w:rPr>
          <w:rFonts w:hint="eastAsia"/>
          <w:color w:val="FF0000"/>
        </w:rPr>
        <w:t>5.7</w:t>
      </w:r>
      <w:r w:rsidRPr="0006563C">
        <w:rPr>
          <w:rFonts w:hint="eastAsia"/>
          <w:color w:val="FF0000"/>
        </w:rPr>
        <w:t>投标保证金：</w:t>
      </w:r>
      <w:r w:rsidR="0006563C" w:rsidRPr="0006563C">
        <w:rPr>
          <w:rFonts w:hint="eastAsia"/>
          <w:color w:val="FF0000"/>
        </w:rPr>
        <w:t>无</w:t>
      </w:r>
    </w:p>
    <w:p w:rsidR="00EE5551" w:rsidRPr="0006563C" w:rsidRDefault="00EE5551" w:rsidP="00EE5551">
      <w:pPr>
        <w:spacing w:line="360" w:lineRule="auto"/>
        <w:rPr>
          <w:color w:val="FF0000"/>
        </w:rPr>
      </w:pPr>
      <w:r w:rsidRPr="0006563C">
        <w:rPr>
          <w:rFonts w:hint="eastAsia"/>
          <w:color w:val="FF0000"/>
        </w:rPr>
        <w:t>5.8</w:t>
      </w:r>
      <w:r w:rsidRPr="0006563C">
        <w:rPr>
          <w:rFonts w:hint="eastAsia"/>
          <w:color w:val="FF0000"/>
        </w:rPr>
        <w:t>报名截止日期：</w:t>
      </w:r>
      <w:r w:rsidRPr="0006563C">
        <w:rPr>
          <w:rFonts w:hint="eastAsia"/>
          <w:color w:val="FF0000"/>
        </w:rPr>
        <w:t>2017</w:t>
      </w:r>
      <w:r w:rsidRPr="0006563C">
        <w:rPr>
          <w:rFonts w:hint="eastAsia"/>
          <w:color w:val="FF0000"/>
        </w:rPr>
        <w:t>年</w:t>
      </w:r>
      <w:r w:rsidRPr="0006563C">
        <w:rPr>
          <w:rFonts w:hint="eastAsia"/>
          <w:color w:val="FF0000"/>
        </w:rPr>
        <w:t>9</w:t>
      </w:r>
      <w:r w:rsidRPr="0006563C">
        <w:rPr>
          <w:rFonts w:hint="eastAsia"/>
          <w:color w:val="FF0000"/>
        </w:rPr>
        <w:t>月</w:t>
      </w:r>
      <w:r w:rsidRPr="0006563C">
        <w:rPr>
          <w:rFonts w:hint="eastAsia"/>
          <w:color w:val="FF0000"/>
        </w:rPr>
        <w:t>15</w:t>
      </w:r>
      <w:r w:rsidRPr="0006563C">
        <w:rPr>
          <w:rFonts w:hint="eastAsia"/>
          <w:color w:val="FF0000"/>
        </w:rPr>
        <w:t>日</w:t>
      </w:r>
      <w:r w:rsidRPr="0006563C">
        <w:rPr>
          <w:rFonts w:hint="eastAsia"/>
          <w:color w:val="FF0000"/>
        </w:rPr>
        <w:t>14:00</w:t>
      </w:r>
      <w:r w:rsidRPr="0006563C">
        <w:rPr>
          <w:rFonts w:hint="eastAsia"/>
          <w:color w:val="FF0000"/>
        </w:rPr>
        <w:t>时</w:t>
      </w:r>
    </w:p>
    <w:p w:rsidR="00EE5551" w:rsidRPr="0006563C" w:rsidRDefault="00EE5551" w:rsidP="00EE5551">
      <w:pPr>
        <w:spacing w:line="360" w:lineRule="auto"/>
        <w:ind w:firstLineChars="100" w:firstLine="210"/>
        <w:rPr>
          <w:color w:val="FF0000"/>
        </w:rPr>
      </w:pPr>
      <w:r w:rsidRPr="0006563C">
        <w:rPr>
          <w:rFonts w:hint="eastAsia"/>
          <w:color w:val="FF0000"/>
        </w:rPr>
        <w:t>投标截止时间：</w:t>
      </w:r>
      <w:r w:rsidRPr="0006563C">
        <w:rPr>
          <w:rFonts w:hint="eastAsia"/>
          <w:color w:val="FF0000"/>
        </w:rPr>
        <w:t>2017</w:t>
      </w:r>
      <w:r w:rsidRPr="0006563C">
        <w:rPr>
          <w:rFonts w:hint="eastAsia"/>
          <w:color w:val="FF0000"/>
        </w:rPr>
        <w:t>年</w:t>
      </w:r>
      <w:r w:rsidRPr="0006563C">
        <w:rPr>
          <w:rFonts w:hint="eastAsia"/>
          <w:color w:val="FF0000"/>
        </w:rPr>
        <w:t xml:space="preserve">9 </w:t>
      </w:r>
      <w:r w:rsidRPr="0006563C">
        <w:rPr>
          <w:rFonts w:hint="eastAsia"/>
          <w:color w:val="FF0000"/>
        </w:rPr>
        <w:t>月</w:t>
      </w:r>
      <w:r w:rsidRPr="0006563C">
        <w:rPr>
          <w:rFonts w:hint="eastAsia"/>
          <w:color w:val="FF0000"/>
        </w:rPr>
        <w:t>27</w:t>
      </w:r>
      <w:r w:rsidRPr="0006563C">
        <w:rPr>
          <w:rFonts w:hint="eastAsia"/>
          <w:color w:val="FF0000"/>
        </w:rPr>
        <w:t>日</w:t>
      </w:r>
      <w:r w:rsidRPr="0006563C">
        <w:rPr>
          <w:rFonts w:hint="eastAsia"/>
          <w:color w:val="FF0000"/>
        </w:rPr>
        <w:t>14</w:t>
      </w:r>
      <w:r w:rsidRPr="0006563C">
        <w:rPr>
          <w:rFonts w:hint="eastAsia"/>
          <w:color w:val="FF0000"/>
        </w:rPr>
        <w:t>：</w:t>
      </w:r>
      <w:r w:rsidRPr="0006563C">
        <w:rPr>
          <w:rFonts w:hint="eastAsia"/>
          <w:color w:val="FF0000"/>
        </w:rPr>
        <w:t>00</w:t>
      </w:r>
      <w:r w:rsidRPr="0006563C">
        <w:rPr>
          <w:rFonts w:hint="eastAsia"/>
          <w:color w:val="FF0000"/>
        </w:rPr>
        <w:t>时</w:t>
      </w:r>
    </w:p>
    <w:p w:rsidR="00EE5551" w:rsidRDefault="00EE5551" w:rsidP="00EE5551">
      <w:pPr>
        <w:spacing w:line="360" w:lineRule="auto"/>
      </w:pPr>
      <w:r>
        <w:rPr>
          <w:rFonts w:hint="eastAsia"/>
        </w:rPr>
        <w:t>5.9</w:t>
      </w:r>
      <w:r>
        <w:rPr>
          <w:rFonts w:hint="eastAsia"/>
        </w:rPr>
        <w:t>招标文件售价：标书费捌佰元整（</w:t>
      </w:r>
      <w:r>
        <w:rPr>
          <w:rFonts w:hint="eastAsia"/>
        </w:rPr>
        <w:t>CNY800.00</w:t>
      </w:r>
      <w:r>
        <w:rPr>
          <w:rFonts w:hint="eastAsia"/>
        </w:rPr>
        <w:t>元），售后不退。</w:t>
      </w:r>
    </w:p>
    <w:p w:rsidR="00EE5551" w:rsidRDefault="00EE5551" w:rsidP="00EE5551">
      <w:pPr>
        <w:spacing w:line="360" w:lineRule="auto"/>
      </w:pPr>
      <w:r>
        <w:rPr>
          <w:rFonts w:hint="eastAsia"/>
        </w:rPr>
        <w:t>报名（标书）费可通过银行转账办理，银行账号信息如下：</w:t>
      </w:r>
    </w:p>
    <w:p w:rsidR="00EE5551" w:rsidRDefault="00EE5551" w:rsidP="00EE5551">
      <w:pPr>
        <w:spacing w:line="360" w:lineRule="auto"/>
      </w:pPr>
      <w:r>
        <w:rPr>
          <w:rFonts w:hint="eastAsia"/>
        </w:rPr>
        <w:t>户名全称：中国科学院合肥物质科学研究院</w:t>
      </w:r>
    </w:p>
    <w:p w:rsidR="00EE5551" w:rsidRDefault="00EE5551" w:rsidP="00EE5551">
      <w:pPr>
        <w:spacing w:line="360" w:lineRule="auto"/>
      </w:pPr>
      <w:r>
        <w:rPr>
          <w:rFonts w:hint="eastAsia"/>
        </w:rPr>
        <w:t>开户行：工行合肥董铺支行</w:t>
      </w:r>
    </w:p>
    <w:p w:rsidR="00EE5551" w:rsidRDefault="00EE5551" w:rsidP="00EE5551">
      <w:pPr>
        <w:spacing w:line="360" w:lineRule="auto"/>
      </w:pPr>
      <w:r>
        <w:rPr>
          <w:rFonts w:hint="eastAsia"/>
        </w:rPr>
        <w:t>帐号：</w:t>
      </w:r>
      <w:r>
        <w:rPr>
          <w:rFonts w:hint="eastAsia"/>
        </w:rPr>
        <w:t>13020 11909 26890 0027</w:t>
      </w:r>
    </w:p>
    <w:p w:rsidR="00EE5551" w:rsidRDefault="00EE5551" w:rsidP="00EE5551">
      <w:pPr>
        <w:spacing w:line="360" w:lineRule="auto"/>
      </w:pPr>
      <w:r>
        <w:rPr>
          <w:rFonts w:hint="eastAsia"/>
        </w:rPr>
        <w:t>国税号：</w:t>
      </w:r>
      <w:r w:rsidRPr="00804153">
        <w:t>121000007178068020 </w:t>
      </w:r>
    </w:p>
    <w:p w:rsidR="006C486B" w:rsidRDefault="006C486B" w:rsidP="006C486B">
      <w:pPr>
        <w:spacing w:line="360" w:lineRule="auto"/>
      </w:pPr>
      <w:r>
        <w:rPr>
          <w:rFonts w:hint="eastAsia"/>
        </w:rPr>
        <w:t>六、评标办法</w:t>
      </w:r>
    </w:p>
    <w:p w:rsidR="006C486B" w:rsidRDefault="006C486B" w:rsidP="006C486B">
      <w:pPr>
        <w:spacing w:line="360" w:lineRule="auto"/>
      </w:pPr>
      <w:r>
        <w:rPr>
          <w:rFonts w:hint="eastAsia"/>
        </w:rPr>
        <w:t>1</w:t>
      </w:r>
      <w:r>
        <w:rPr>
          <w:rFonts w:hint="eastAsia"/>
        </w:rPr>
        <w:t>、综合评分法：综合评分法是指在最大限度地满足招标文件实质性要求前提下，按照招标文件中规定的各项因素进行综合评审后，以评标总得分最高的投标人作为中标候选供应商或者中标供应商的评标方法。</w:t>
      </w:r>
    </w:p>
    <w:p w:rsidR="006C486B" w:rsidRDefault="006C486B" w:rsidP="006C486B">
      <w:pPr>
        <w:spacing w:line="360" w:lineRule="auto"/>
      </w:pPr>
      <w:r>
        <w:rPr>
          <w:rFonts w:hint="eastAsia"/>
        </w:rPr>
        <w:t>七、联系方式</w:t>
      </w:r>
    </w:p>
    <w:p w:rsidR="006C486B" w:rsidRDefault="006C486B" w:rsidP="006C486B">
      <w:pPr>
        <w:spacing w:line="360" w:lineRule="auto"/>
      </w:pPr>
      <w:r>
        <w:rPr>
          <w:rFonts w:hint="eastAsia"/>
        </w:rPr>
        <w:t>联</w:t>
      </w:r>
      <w:r>
        <w:rPr>
          <w:rFonts w:hint="eastAsia"/>
        </w:rPr>
        <w:t xml:space="preserve"> </w:t>
      </w:r>
      <w:r>
        <w:rPr>
          <w:rFonts w:hint="eastAsia"/>
        </w:rPr>
        <w:t>系</w:t>
      </w:r>
      <w:r>
        <w:rPr>
          <w:rFonts w:hint="eastAsia"/>
        </w:rPr>
        <w:t xml:space="preserve"> </w:t>
      </w:r>
      <w:r>
        <w:rPr>
          <w:rFonts w:hint="eastAsia"/>
        </w:rPr>
        <w:t>人：卢老师</w:t>
      </w:r>
      <w:r>
        <w:rPr>
          <w:rFonts w:hint="eastAsia"/>
        </w:rPr>
        <w:t xml:space="preserve">  </w:t>
      </w:r>
      <w:r>
        <w:rPr>
          <w:rFonts w:hint="eastAsia"/>
        </w:rPr>
        <w:t>宋老师</w:t>
      </w:r>
      <w:r>
        <w:rPr>
          <w:rFonts w:hint="eastAsia"/>
        </w:rPr>
        <w:t xml:space="preserve"> </w:t>
      </w:r>
    </w:p>
    <w:p w:rsidR="006C486B" w:rsidRDefault="006C486B" w:rsidP="006C486B">
      <w:pPr>
        <w:spacing w:line="360" w:lineRule="auto"/>
      </w:pPr>
      <w:r>
        <w:rPr>
          <w:rFonts w:hint="eastAsia"/>
        </w:rPr>
        <w:t xml:space="preserve">Tel </w:t>
      </w:r>
      <w:r>
        <w:rPr>
          <w:rFonts w:hint="eastAsia"/>
        </w:rPr>
        <w:t>：</w:t>
      </w:r>
      <w:r>
        <w:rPr>
          <w:rFonts w:hint="eastAsia"/>
        </w:rPr>
        <w:t xml:space="preserve">0551-65595019  </w:t>
      </w:r>
    </w:p>
    <w:p w:rsidR="006C486B" w:rsidRDefault="006C486B" w:rsidP="006C486B">
      <w:pPr>
        <w:spacing w:line="360" w:lineRule="auto"/>
      </w:pPr>
      <w:r>
        <w:rPr>
          <w:rFonts w:hint="eastAsia"/>
        </w:rPr>
        <w:t>电子信箱：</w:t>
      </w:r>
      <w:r>
        <w:rPr>
          <w:rFonts w:hint="eastAsia"/>
        </w:rPr>
        <w:t xml:space="preserve">jcht@ipp.ac.cn                                </w:t>
      </w:r>
      <w:r>
        <w:rPr>
          <w:rFonts w:hint="eastAsia"/>
        </w:rPr>
        <w:t>单位网址：</w:t>
      </w:r>
      <w:r>
        <w:rPr>
          <w:rFonts w:hint="eastAsia"/>
        </w:rPr>
        <w:t>www.ipp.cas.cn</w:t>
      </w:r>
    </w:p>
    <w:p w:rsidR="006C486B" w:rsidRDefault="006C486B" w:rsidP="006C486B">
      <w:pPr>
        <w:spacing w:line="360" w:lineRule="auto"/>
      </w:pPr>
      <w:r>
        <w:rPr>
          <w:rFonts w:hint="eastAsia"/>
        </w:rPr>
        <w:t>通信地址：安徽省合肥市蜀山湖路</w:t>
      </w:r>
      <w:r>
        <w:rPr>
          <w:rFonts w:hint="eastAsia"/>
        </w:rPr>
        <w:t>350</w:t>
      </w:r>
      <w:r>
        <w:rPr>
          <w:rFonts w:hint="eastAsia"/>
        </w:rPr>
        <w:t>号</w:t>
      </w:r>
      <w:r>
        <w:rPr>
          <w:rFonts w:hint="eastAsia"/>
        </w:rPr>
        <w:t>4</w:t>
      </w:r>
      <w:r>
        <w:rPr>
          <w:rFonts w:hint="eastAsia"/>
        </w:rPr>
        <w:t>号楼</w:t>
      </w:r>
      <w:r>
        <w:rPr>
          <w:rFonts w:hint="eastAsia"/>
        </w:rPr>
        <w:t>1126</w:t>
      </w:r>
      <w:r>
        <w:rPr>
          <w:rFonts w:hint="eastAsia"/>
        </w:rPr>
        <w:t>信箱</w:t>
      </w:r>
      <w:r>
        <w:rPr>
          <w:rFonts w:hint="eastAsia"/>
        </w:rPr>
        <w:t xml:space="preserve">          </w:t>
      </w:r>
      <w:r>
        <w:rPr>
          <w:rFonts w:hint="eastAsia"/>
        </w:rPr>
        <w:t>邮政编码：</w:t>
      </w:r>
      <w:r>
        <w:rPr>
          <w:rFonts w:hint="eastAsia"/>
        </w:rPr>
        <w:t>230031</w:t>
      </w:r>
    </w:p>
    <w:p w:rsidR="006C486B" w:rsidRDefault="006C486B" w:rsidP="006C486B">
      <w:pPr>
        <w:spacing w:line="360" w:lineRule="auto"/>
      </w:pPr>
      <w:r>
        <w:rPr>
          <w:rFonts w:hint="eastAsia"/>
        </w:rPr>
        <w:t>温馨提示：</w:t>
      </w:r>
    </w:p>
    <w:p w:rsidR="006C486B" w:rsidRDefault="006C486B" w:rsidP="006C486B">
      <w:pPr>
        <w:spacing w:line="360" w:lineRule="auto"/>
      </w:pPr>
      <w:r>
        <w:rPr>
          <w:rFonts w:hint="eastAsia"/>
        </w:rPr>
        <w:lastRenderedPageBreak/>
        <w:t>（</w:t>
      </w:r>
      <w:r>
        <w:rPr>
          <w:rFonts w:hint="eastAsia"/>
        </w:rPr>
        <w:t>1</w:t>
      </w:r>
      <w:r>
        <w:rPr>
          <w:rFonts w:hint="eastAsia"/>
        </w:rPr>
        <w:t>）快递地址：合肥市蜀山区蜀山湖路</w:t>
      </w:r>
      <w:r>
        <w:rPr>
          <w:rFonts w:hint="eastAsia"/>
        </w:rPr>
        <w:t>350</w:t>
      </w:r>
      <w:r>
        <w:rPr>
          <w:rFonts w:hint="eastAsia"/>
        </w:rPr>
        <w:t>号（西郊科学岛），四号楼</w:t>
      </w:r>
      <w:r>
        <w:rPr>
          <w:rFonts w:hint="eastAsia"/>
        </w:rPr>
        <w:t>321</w:t>
      </w:r>
      <w:r>
        <w:rPr>
          <w:rFonts w:hint="eastAsia"/>
        </w:rPr>
        <w:t>室。</w:t>
      </w:r>
    </w:p>
    <w:p w:rsidR="006C486B" w:rsidRDefault="006C486B" w:rsidP="006C486B">
      <w:pPr>
        <w:spacing w:line="360" w:lineRule="auto"/>
      </w:pPr>
      <w:r>
        <w:rPr>
          <w:rFonts w:hint="eastAsia"/>
        </w:rPr>
        <w:t>（</w:t>
      </w:r>
      <w:r>
        <w:rPr>
          <w:rFonts w:hint="eastAsia"/>
        </w:rPr>
        <w:t>2</w:t>
      </w:r>
      <w:r>
        <w:rPr>
          <w:rFonts w:hint="eastAsia"/>
        </w:rPr>
        <w:t>）邮寄</w:t>
      </w:r>
      <w:r>
        <w:rPr>
          <w:rFonts w:hint="eastAsia"/>
        </w:rPr>
        <w:t>/</w:t>
      </w:r>
      <w:r>
        <w:rPr>
          <w:rFonts w:hint="eastAsia"/>
        </w:rPr>
        <w:t>快递投标文件应选择直接送达方式，延误或不按要求密封的投标文件将被原封不动的退回！</w:t>
      </w:r>
    </w:p>
    <w:p w:rsidR="006C486B" w:rsidRDefault="006C486B" w:rsidP="006C486B">
      <w:pPr>
        <w:spacing w:line="360" w:lineRule="auto"/>
      </w:pPr>
      <w:r>
        <w:rPr>
          <w:rFonts w:hint="eastAsia"/>
        </w:rPr>
        <w:t>（</w:t>
      </w:r>
      <w:r>
        <w:rPr>
          <w:rFonts w:hint="eastAsia"/>
        </w:rPr>
        <w:t>3</w:t>
      </w:r>
      <w:r>
        <w:rPr>
          <w:rFonts w:hint="eastAsia"/>
        </w:rPr>
        <w:t>）本招标公告在中国政府采购网（</w:t>
      </w:r>
      <w:r>
        <w:rPr>
          <w:rFonts w:hint="eastAsia"/>
        </w:rPr>
        <w:t>http://www.ccgp.gov.cn/)</w:t>
      </w:r>
      <w:r>
        <w:rPr>
          <w:rFonts w:hint="eastAsia"/>
        </w:rPr>
        <w:t>安徽招标投标信息网（</w:t>
      </w:r>
      <w:r>
        <w:rPr>
          <w:rFonts w:hint="eastAsia"/>
        </w:rPr>
        <w:t>http://www.ahtba.org.cn/main/)</w:t>
      </w:r>
      <w:r>
        <w:rPr>
          <w:rFonts w:hint="eastAsia"/>
        </w:rPr>
        <w:t>、中国科学院等离子体物理研究所网（</w:t>
      </w:r>
      <w:r>
        <w:rPr>
          <w:rFonts w:hint="eastAsia"/>
        </w:rPr>
        <w:t>http://www.ipp.cas.cn/)</w:t>
      </w:r>
      <w:r>
        <w:rPr>
          <w:rFonts w:hint="eastAsia"/>
        </w:rPr>
        <w:t>同时发布。</w:t>
      </w:r>
    </w:p>
    <w:p w:rsidR="006C486B" w:rsidRPr="006C486B" w:rsidRDefault="006C486B" w:rsidP="006C486B">
      <w:pPr>
        <w:spacing w:line="360" w:lineRule="auto"/>
        <w:jc w:val="center"/>
        <w:rPr>
          <w:b/>
        </w:rPr>
      </w:pPr>
      <w:r w:rsidRPr="006C486B">
        <w:rPr>
          <w:rFonts w:hint="eastAsia"/>
          <w:b/>
        </w:rPr>
        <w:t>欢</w:t>
      </w:r>
      <w:r w:rsidRPr="006C486B">
        <w:rPr>
          <w:rFonts w:hint="eastAsia"/>
          <w:b/>
        </w:rPr>
        <w:t xml:space="preserve"> </w:t>
      </w:r>
      <w:r w:rsidRPr="006C486B">
        <w:rPr>
          <w:rFonts w:hint="eastAsia"/>
          <w:b/>
        </w:rPr>
        <w:t>迎</w:t>
      </w:r>
      <w:r w:rsidRPr="006C486B">
        <w:rPr>
          <w:rFonts w:hint="eastAsia"/>
          <w:b/>
        </w:rPr>
        <w:t xml:space="preserve"> </w:t>
      </w:r>
      <w:r w:rsidRPr="006C486B">
        <w:rPr>
          <w:rFonts w:hint="eastAsia"/>
          <w:b/>
        </w:rPr>
        <w:t>有</w:t>
      </w:r>
      <w:r w:rsidRPr="006C486B">
        <w:rPr>
          <w:rFonts w:hint="eastAsia"/>
          <w:b/>
        </w:rPr>
        <w:t xml:space="preserve"> </w:t>
      </w:r>
      <w:r w:rsidRPr="006C486B">
        <w:rPr>
          <w:rFonts w:hint="eastAsia"/>
          <w:b/>
        </w:rPr>
        <w:t>意</w:t>
      </w:r>
      <w:r w:rsidRPr="006C486B">
        <w:rPr>
          <w:rFonts w:hint="eastAsia"/>
          <w:b/>
        </w:rPr>
        <w:t xml:space="preserve"> </w:t>
      </w:r>
      <w:r w:rsidRPr="006C486B">
        <w:rPr>
          <w:rFonts w:hint="eastAsia"/>
          <w:b/>
        </w:rPr>
        <w:t>承</w:t>
      </w:r>
      <w:r w:rsidRPr="006C486B">
        <w:rPr>
          <w:rFonts w:hint="eastAsia"/>
          <w:b/>
        </w:rPr>
        <w:t xml:space="preserve"> </w:t>
      </w:r>
      <w:r w:rsidRPr="006C486B">
        <w:rPr>
          <w:rFonts w:hint="eastAsia"/>
          <w:b/>
        </w:rPr>
        <w:t>接</w:t>
      </w:r>
      <w:r w:rsidRPr="006C486B">
        <w:rPr>
          <w:rFonts w:hint="eastAsia"/>
          <w:b/>
        </w:rPr>
        <w:t xml:space="preserve"> </w:t>
      </w:r>
      <w:r w:rsidRPr="006C486B">
        <w:rPr>
          <w:rFonts w:hint="eastAsia"/>
          <w:b/>
        </w:rPr>
        <w:t>的</w:t>
      </w:r>
      <w:r w:rsidRPr="006C486B">
        <w:rPr>
          <w:rFonts w:hint="eastAsia"/>
          <w:b/>
        </w:rPr>
        <w:t xml:space="preserve"> </w:t>
      </w:r>
      <w:r w:rsidRPr="006C486B">
        <w:rPr>
          <w:rFonts w:hint="eastAsia"/>
          <w:b/>
        </w:rPr>
        <w:t>单</w:t>
      </w:r>
      <w:r w:rsidRPr="006C486B">
        <w:rPr>
          <w:rFonts w:hint="eastAsia"/>
          <w:b/>
        </w:rPr>
        <w:t xml:space="preserve"> </w:t>
      </w:r>
      <w:r w:rsidRPr="006C486B">
        <w:rPr>
          <w:rFonts w:hint="eastAsia"/>
          <w:b/>
        </w:rPr>
        <w:t>位</w:t>
      </w:r>
      <w:r w:rsidRPr="006C486B">
        <w:rPr>
          <w:rFonts w:hint="eastAsia"/>
          <w:b/>
        </w:rPr>
        <w:t xml:space="preserve"> </w:t>
      </w:r>
      <w:r w:rsidRPr="006C486B">
        <w:rPr>
          <w:rFonts w:hint="eastAsia"/>
          <w:b/>
        </w:rPr>
        <w:t>与</w:t>
      </w:r>
      <w:r w:rsidRPr="006C486B">
        <w:rPr>
          <w:rFonts w:hint="eastAsia"/>
          <w:b/>
        </w:rPr>
        <w:t xml:space="preserve"> </w:t>
      </w:r>
      <w:r w:rsidRPr="006C486B">
        <w:rPr>
          <w:rFonts w:hint="eastAsia"/>
          <w:b/>
        </w:rPr>
        <w:t>我</w:t>
      </w:r>
      <w:r w:rsidRPr="006C486B">
        <w:rPr>
          <w:rFonts w:hint="eastAsia"/>
          <w:b/>
        </w:rPr>
        <w:t xml:space="preserve"> </w:t>
      </w:r>
      <w:r w:rsidRPr="006C486B">
        <w:rPr>
          <w:rFonts w:hint="eastAsia"/>
          <w:b/>
        </w:rPr>
        <w:t>们</w:t>
      </w:r>
      <w:r w:rsidRPr="006C486B">
        <w:rPr>
          <w:rFonts w:hint="eastAsia"/>
          <w:b/>
        </w:rPr>
        <w:t xml:space="preserve"> </w:t>
      </w:r>
      <w:r w:rsidRPr="006C486B">
        <w:rPr>
          <w:rFonts w:hint="eastAsia"/>
          <w:b/>
        </w:rPr>
        <w:t>联</w:t>
      </w:r>
      <w:r w:rsidRPr="006C486B">
        <w:rPr>
          <w:rFonts w:hint="eastAsia"/>
          <w:b/>
        </w:rPr>
        <w:t xml:space="preserve"> </w:t>
      </w:r>
      <w:r w:rsidRPr="006C486B">
        <w:rPr>
          <w:rFonts w:hint="eastAsia"/>
          <w:b/>
        </w:rPr>
        <w:t>系</w:t>
      </w:r>
      <w:r w:rsidRPr="006C486B">
        <w:rPr>
          <w:rFonts w:hint="eastAsia"/>
          <w:b/>
        </w:rPr>
        <w:t xml:space="preserve"> </w:t>
      </w:r>
      <w:r w:rsidRPr="006C486B">
        <w:rPr>
          <w:rFonts w:hint="eastAsia"/>
          <w:b/>
        </w:rPr>
        <w:t>！</w:t>
      </w:r>
    </w:p>
    <w:sectPr w:rsidR="006C486B" w:rsidRPr="006C486B" w:rsidSect="005A5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07" w:rsidRDefault="00000807" w:rsidP="00E602BB">
      <w:r>
        <w:separator/>
      </w:r>
    </w:p>
  </w:endnote>
  <w:endnote w:type="continuationSeparator" w:id="1">
    <w:p w:rsidR="00000807" w:rsidRDefault="00000807" w:rsidP="00E6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07" w:rsidRDefault="00000807" w:rsidP="00E602BB">
      <w:r>
        <w:separator/>
      </w:r>
    </w:p>
  </w:footnote>
  <w:footnote w:type="continuationSeparator" w:id="1">
    <w:p w:rsidR="00000807" w:rsidRDefault="00000807" w:rsidP="00E60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C8C"/>
    <w:multiLevelType w:val="hybridMultilevel"/>
    <w:tmpl w:val="703E6A94"/>
    <w:lvl w:ilvl="0" w:tplc="4C6661C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CB69C8"/>
    <w:multiLevelType w:val="hybridMultilevel"/>
    <w:tmpl w:val="DB04A30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9E21FF"/>
    <w:multiLevelType w:val="hybridMultilevel"/>
    <w:tmpl w:val="F466A6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CDF2C79"/>
    <w:multiLevelType w:val="hybridMultilevel"/>
    <w:tmpl w:val="C572613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32E1910"/>
    <w:multiLevelType w:val="hybridMultilevel"/>
    <w:tmpl w:val="083E7D1E"/>
    <w:lvl w:ilvl="0" w:tplc="F28438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9FA0E21"/>
    <w:multiLevelType w:val="hybridMultilevel"/>
    <w:tmpl w:val="8CD671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1CC18DD"/>
    <w:multiLevelType w:val="hybridMultilevel"/>
    <w:tmpl w:val="0D7236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873585E"/>
    <w:multiLevelType w:val="hybridMultilevel"/>
    <w:tmpl w:val="A15603B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87E"/>
    <w:rsid w:val="00000807"/>
    <w:rsid w:val="00037138"/>
    <w:rsid w:val="00037D23"/>
    <w:rsid w:val="0006563C"/>
    <w:rsid w:val="00082EE0"/>
    <w:rsid w:val="00154F7A"/>
    <w:rsid w:val="00220F3A"/>
    <w:rsid w:val="0023195F"/>
    <w:rsid w:val="00283228"/>
    <w:rsid w:val="002901E1"/>
    <w:rsid w:val="002A6A06"/>
    <w:rsid w:val="002C03E1"/>
    <w:rsid w:val="002E0E65"/>
    <w:rsid w:val="00343D6D"/>
    <w:rsid w:val="00387603"/>
    <w:rsid w:val="00416137"/>
    <w:rsid w:val="004674EA"/>
    <w:rsid w:val="004B40EB"/>
    <w:rsid w:val="004B4D65"/>
    <w:rsid w:val="00510712"/>
    <w:rsid w:val="00517017"/>
    <w:rsid w:val="005758C8"/>
    <w:rsid w:val="00595C82"/>
    <w:rsid w:val="005A1900"/>
    <w:rsid w:val="005A5154"/>
    <w:rsid w:val="005A5ECB"/>
    <w:rsid w:val="005C583F"/>
    <w:rsid w:val="005D15F3"/>
    <w:rsid w:val="00624687"/>
    <w:rsid w:val="0066579D"/>
    <w:rsid w:val="006C486B"/>
    <w:rsid w:val="007010FD"/>
    <w:rsid w:val="007053A6"/>
    <w:rsid w:val="00735189"/>
    <w:rsid w:val="00737B44"/>
    <w:rsid w:val="007444A5"/>
    <w:rsid w:val="0076663D"/>
    <w:rsid w:val="00785EA3"/>
    <w:rsid w:val="007D4450"/>
    <w:rsid w:val="00812475"/>
    <w:rsid w:val="0082776C"/>
    <w:rsid w:val="008336CC"/>
    <w:rsid w:val="00870772"/>
    <w:rsid w:val="008D436F"/>
    <w:rsid w:val="00905D20"/>
    <w:rsid w:val="0091187E"/>
    <w:rsid w:val="00922FA4"/>
    <w:rsid w:val="00936DDE"/>
    <w:rsid w:val="00942B07"/>
    <w:rsid w:val="009961E9"/>
    <w:rsid w:val="0099774E"/>
    <w:rsid w:val="009D435E"/>
    <w:rsid w:val="00A200EA"/>
    <w:rsid w:val="00A67C1D"/>
    <w:rsid w:val="00A95583"/>
    <w:rsid w:val="00AC5D4E"/>
    <w:rsid w:val="00B25332"/>
    <w:rsid w:val="00B704A9"/>
    <w:rsid w:val="00B818A3"/>
    <w:rsid w:val="00BF62C1"/>
    <w:rsid w:val="00C219FB"/>
    <w:rsid w:val="00C30294"/>
    <w:rsid w:val="00C3462A"/>
    <w:rsid w:val="00C97C8B"/>
    <w:rsid w:val="00D45340"/>
    <w:rsid w:val="00D5584A"/>
    <w:rsid w:val="00E602BB"/>
    <w:rsid w:val="00E729A0"/>
    <w:rsid w:val="00EE5551"/>
    <w:rsid w:val="00F139E3"/>
    <w:rsid w:val="00F30330"/>
    <w:rsid w:val="00FE089E"/>
    <w:rsid w:val="00FF4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1">
    <w:name w:val="style111"/>
    <w:basedOn w:val="a0"/>
    <w:rsid w:val="0091187E"/>
    <w:rPr>
      <w:b/>
      <w:bCs/>
      <w:sz w:val="16"/>
      <w:szCs w:val="16"/>
    </w:rPr>
  </w:style>
  <w:style w:type="paragraph" w:styleId="a3">
    <w:name w:val="header"/>
    <w:basedOn w:val="a"/>
    <w:link w:val="Char"/>
    <w:uiPriority w:val="99"/>
    <w:semiHidden/>
    <w:unhideWhenUsed/>
    <w:rsid w:val="00E60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2BB"/>
    <w:rPr>
      <w:sz w:val="18"/>
      <w:szCs w:val="18"/>
    </w:rPr>
  </w:style>
  <w:style w:type="paragraph" w:styleId="a4">
    <w:name w:val="footer"/>
    <w:basedOn w:val="a"/>
    <w:link w:val="Char0"/>
    <w:uiPriority w:val="99"/>
    <w:semiHidden/>
    <w:unhideWhenUsed/>
    <w:rsid w:val="00E602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2BB"/>
    <w:rPr>
      <w:sz w:val="18"/>
      <w:szCs w:val="18"/>
    </w:rPr>
  </w:style>
  <w:style w:type="paragraph" w:styleId="a5">
    <w:name w:val="Balloon Text"/>
    <w:basedOn w:val="a"/>
    <w:link w:val="Char1"/>
    <w:uiPriority w:val="99"/>
    <w:semiHidden/>
    <w:unhideWhenUsed/>
    <w:rsid w:val="00220F3A"/>
    <w:rPr>
      <w:sz w:val="18"/>
      <w:szCs w:val="18"/>
    </w:rPr>
  </w:style>
  <w:style w:type="character" w:customStyle="1" w:styleId="Char1">
    <w:name w:val="批注框文本 Char"/>
    <w:basedOn w:val="a0"/>
    <w:link w:val="a5"/>
    <w:uiPriority w:val="99"/>
    <w:semiHidden/>
    <w:rsid w:val="00220F3A"/>
    <w:rPr>
      <w:sz w:val="18"/>
      <w:szCs w:val="18"/>
    </w:rPr>
  </w:style>
  <w:style w:type="table" w:styleId="a6">
    <w:name w:val="Table Grid"/>
    <w:basedOn w:val="a1"/>
    <w:uiPriority w:val="59"/>
    <w:rsid w:val="002E0E65"/>
    <w:pPr>
      <w:ind w:left="839"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6663D"/>
    <w:pPr>
      <w:ind w:left="839"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DB08-B411-4DCF-9118-F55FB86E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Microsoft</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u</cp:lastModifiedBy>
  <cp:revision>4</cp:revision>
  <dcterms:created xsi:type="dcterms:W3CDTF">2017-09-07T00:46:00Z</dcterms:created>
  <dcterms:modified xsi:type="dcterms:W3CDTF">2017-09-07T01:10:00Z</dcterms:modified>
</cp:coreProperties>
</file>