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A7" w:rsidRPr="004A13DE" w:rsidRDefault="003563A7" w:rsidP="003563A7">
      <w:pPr>
        <w:pStyle w:val="1"/>
        <w:spacing w:before="0" w:after="0" w:line="240" w:lineRule="atLeast"/>
        <w:rPr>
          <w:rFonts w:ascii="仿宋_GB2312" w:eastAsia="仿宋_GB2312" w:hint="eastAsia"/>
        </w:rPr>
      </w:pPr>
      <w:bookmarkStart w:id="0" w:name="_Toc216582825"/>
      <w:bookmarkStart w:id="1" w:name="_Toc218935354"/>
      <w:bookmarkStart w:id="2" w:name="_Toc219175638"/>
      <w:bookmarkStart w:id="3" w:name="_Toc512937852"/>
      <w:bookmarkStart w:id="4" w:name="_Toc502748117"/>
      <w:bookmarkStart w:id="5" w:name="_GoBack"/>
      <w:r w:rsidRPr="004A13DE">
        <w:rPr>
          <w:rFonts w:ascii="仿宋_GB2312" w:eastAsia="仿宋_GB2312" w:hint="eastAsia"/>
        </w:rPr>
        <w:t>货物需求一览表及技术规格</w:t>
      </w:r>
      <w:bookmarkEnd w:id="0"/>
      <w:bookmarkEnd w:id="1"/>
      <w:bookmarkEnd w:id="2"/>
      <w:bookmarkEnd w:id="4"/>
    </w:p>
    <w:bookmarkEnd w:id="5"/>
    <w:p w:rsidR="003563A7" w:rsidRPr="004A13DE" w:rsidRDefault="003563A7" w:rsidP="003563A7">
      <w:pPr>
        <w:ind w:left="2570"/>
        <w:rPr>
          <w:rFonts w:hint="eastAsia"/>
        </w:rPr>
      </w:pPr>
    </w:p>
    <w:p w:rsidR="003563A7" w:rsidRPr="004A13DE" w:rsidRDefault="003563A7" w:rsidP="003563A7">
      <w:pPr>
        <w:spacing w:line="240" w:lineRule="atLeast"/>
        <w:ind w:leftChars="257" w:left="1080" w:hanging="540"/>
        <w:jc w:val="center"/>
        <w:rPr>
          <w:rFonts w:ascii="仿宋_GB2312" w:eastAsia="仿宋_GB2312" w:hint="eastAsia"/>
          <w:b/>
          <w:sz w:val="24"/>
        </w:rPr>
      </w:pPr>
      <w:bookmarkStart w:id="6" w:name="_Toc512937853"/>
      <w:bookmarkStart w:id="7" w:name="_Toc216513803"/>
      <w:bookmarkEnd w:id="3"/>
      <w:proofErr w:type="gramStart"/>
      <w:r w:rsidRPr="004A13DE">
        <w:rPr>
          <w:rFonts w:ascii="仿宋_GB2312" w:eastAsia="仿宋_GB2312" w:hint="eastAsia"/>
          <w:b/>
          <w:sz w:val="24"/>
        </w:rPr>
        <w:t>一</w:t>
      </w:r>
      <w:proofErr w:type="gramEnd"/>
      <w:r w:rsidRPr="004A13DE">
        <w:rPr>
          <w:rFonts w:ascii="仿宋_GB2312" w:eastAsia="仿宋_GB2312" w:hint="eastAsia"/>
          <w:b/>
          <w:sz w:val="24"/>
        </w:rPr>
        <w:t xml:space="preserve"> 、货物需求一览表</w:t>
      </w:r>
      <w:bookmarkEnd w:id="6"/>
      <w:bookmarkEnd w:id="7"/>
    </w:p>
    <w:p w:rsidR="003563A7" w:rsidRPr="004A13DE" w:rsidRDefault="003563A7" w:rsidP="003563A7">
      <w:pPr>
        <w:spacing w:line="240" w:lineRule="atLeast"/>
        <w:ind w:leftChars="257" w:left="1080" w:hanging="540"/>
        <w:jc w:val="center"/>
        <w:rPr>
          <w:rFonts w:ascii="仿宋_GB2312" w:eastAsia="仿宋_GB2312" w:hint="eastAsia"/>
          <w:b/>
          <w:sz w:val="32"/>
        </w:rPr>
      </w:pPr>
    </w:p>
    <w:p w:rsidR="003563A7" w:rsidRDefault="003563A7" w:rsidP="003563A7">
      <w:pPr>
        <w:spacing w:line="240" w:lineRule="atLeast"/>
        <w:rPr>
          <w:rFonts w:ascii="仿宋_GB2312" w:eastAsia="仿宋_GB2312" w:hint="eastAsia"/>
          <w:sz w:val="24"/>
        </w:rPr>
      </w:pPr>
      <w:r w:rsidRPr="004A13DE">
        <w:rPr>
          <w:rFonts w:ascii="仿宋_GB2312" w:eastAsia="仿宋_GB2312" w:hint="eastAsia"/>
          <w:b/>
          <w:sz w:val="24"/>
        </w:rPr>
        <w:t xml:space="preserve">                           </w:t>
      </w:r>
    </w:p>
    <w:tbl>
      <w:tblPr>
        <w:tblW w:w="8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265"/>
        <w:gridCol w:w="2086"/>
        <w:gridCol w:w="1704"/>
        <w:gridCol w:w="2470"/>
      </w:tblGrid>
      <w:tr w:rsidR="003563A7" w:rsidRPr="003524ED" w:rsidTr="009C148B">
        <w:trPr>
          <w:trHeight w:val="687"/>
        </w:trPr>
        <w:tc>
          <w:tcPr>
            <w:tcW w:w="910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货物名称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质量及相关要求：</w:t>
            </w:r>
          </w:p>
        </w:tc>
      </w:tr>
      <w:tr w:rsidR="003563A7" w:rsidRPr="003524ED" w:rsidTr="009C148B">
        <w:trPr>
          <w:trHeight w:val="382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实验台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中央台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231.65米</w:t>
            </w:r>
          </w:p>
        </w:tc>
        <w:tc>
          <w:tcPr>
            <w:tcW w:w="2470" w:type="dxa"/>
            <w:vMerge w:val="restart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必须符合国家相关质量标准的规定。</w:t>
            </w:r>
          </w:p>
        </w:tc>
      </w:tr>
      <w:tr w:rsidR="003563A7" w:rsidRPr="003524ED" w:rsidTr="009C148B">
        <w:trPr>
          <w:trHeight w:val="382"/>
        </w:trPr>
        <w:tc>
          <w:tcPr>
            <w:tcW w:w="910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边台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315.6米</w:t>
            </w:r>
          </w:p>
        </w:tc>
        <w:tc>
          <w:tcPr>
            <w:tcW w:w="2470" w:type="dxa"/>
            <w:vMerge/>
            <w:shd w:val="clear" w:color="auto" w:fill="auto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563A7" w:rsidRPr="003524ED" w:rsidTr="009C148B">
        <w:trPr>
          <w:trHeight w:val="382"/>
        </w:trPr>
        <w:tc>
          <w:tcPr>
            <w:tcW w:w="910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洗涤台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22台</w:t>
            </w:r>
          </w:p>
        </w:tc>
        <w:tc>
          <w:tcPr>
            <w:tcW w:w="2470" w:type="dxa"/>
            <w:vMerge/>
            <w:shd w:val="clear" w:color="auto" w:fill="auto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563A7" w:rsidRPr="003524ED" w:rsidTr="009C148B">
        <w:trPr>
          <w:trHeight w:val="382"/>
        </w:trPr>
        <w:tc>
          <w:tcPr>
            <w:tcW w:w="910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线盒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202套</w:t>
            </w:r>
          </w:p>
        </w:tc>
        <w:tc>
          <w:tcPr>
            <w:tcW w:w="2470" w:type="dxa"/>
            <w:vMerge/>
            <w:shd w:val="clear" w:color="auto" w:fill="auto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563A7" w:rsidRPr="003524ED" w:rsidTr="009C148B">
        <w:trPr>
          <w:trHeight w:val="382"/>
        </w:trPr>
        <w:tc>
          <w:tcPr>
            <w:tcW w:w="910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3524ED">
              <w:rPr>
                <w:rFonts w:ascii="仿宋_GB2312" w:eastAsia="仿宋_GB2312" w:hint="eastAsia"/>
                <w:sz w:val="24"/>
              </w:rPr>
              <w:t>高柜</w:t>
            </w:r>
            <w:proofErr w:type="gramEnd"/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22台</w:t>
            </w:r>
          </w:p>
        </w:tc>
        <w:tc>
          <w:tcPr>
            <w:tcW w:w="2470" w:type="dxa"/>
            <w:vMerge/>
            <w:shd w:val="clear" w:color="auto" w:fill="auto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563A7" w:rsidRPr="003524ED" w:rsidTr="009C148B">
        <w:trPr>
          <w:trHeight w:val="382"/>
        </w:trPr>
        <w:tc>
          <w:tcPr>
            <w:tcW w:w="910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不锈钢台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22.4米</w:t>
            </w:r>
          </w:p>
        </w:tc>
        <w:tc>
          <w:tcPr>
            <w:tcW w:w="2470" w:type="dxa"/>
            <w:vMerge/>
            <w:shd w:val="clear" w:color="auto" w:fill="auto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563A7" w:rsidRPr="003524ED" w:rsidTr="009C148B">
        <w:trPr>
          <w:trHeight w:val="1147"/>
        </w:trPr>
        <w:tc>
          <w:tcPr>
            <w:tcW w:w="910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通风系统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通风柜及通风系统，万象排气罩及通风系统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18套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3563A7" w:rsidRPr="003524ED" w:rsidRDefault="003563A7" w:rsidP="009C148B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524ED">
              <w:rPr>
                <w:rFonts w:ascii="仿宋_GB2312" w:eastAsia="仿宋_GB2312" w:hint="eastAsia"/>
                <w:sz w:val="24"/>
              </w:rPr>
              <w:t>必须符合国家相关质量标准的规定。</w:t>
            </w:r>
          </w:p>
        </w:tc>
      </w:tr>
    </w:tbl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jc w:val="center"/>
        <w:rPr>
          <w:rFonts w:ascii="仿宋_GB2312" w:eastAsia="仿宋_GB2312" w:hint="eastAsia"/>
          <w:b/>
          <w:sz w:val="24"/>
        </w:rPr>
      </w:pPr>
      <w:r w:rsidRPr="004A13DE">
        <w:rPr>
          <w:rFonts w:ascii="仿宋_GB2312" w:eastAsia="仿宋_GB2312" w:hint="eastAsia"/>
          <w:b/>
          <w:sz w:val="24"/>
        </w:rPr>
        <w:t>二、</w:t>
      </w:r>
      <w:r w:rsidRPr="004A13DE">
        <w:rPr>
          <w:rFonts w:ascii="仿宋_GB2312" w:eastAsia="仿宋_GB2312"/>
          <w:b/>
          <w:sz w:val="24"/>
        </w:rPr>
        <w:t>技术规格及要求</w:t>
      </w:r>
    </w:p>
    <w:p w:rsidR="003563A7" w:rsidRDefault="003563A7" w:rsidP="003563A7">
      <w:pPr>
        <w:spacing w:line="240" w:lineRule="atLeast"/>
        <w:ind w:leftChars="257" w:left="1080" w:hanging="540"/>
        <w:jc w:val="center"/>
        <w:rPr>
          <w:rFonts w:ascii="仿宋_GB2312" w:eastAsia="仿宋_GB2312" w:hint="eastAsia"/>
          <w:b/>
          <w:sz w:val="24"/>
        </w:rPr>
      </w:pPr>
    </w:p>
    <w:p w:rsidR="003563A7" w:rsidRPr="00FE4185" w:rsidRDefault="003563A7" w:rsidP="003563A7">
      <w:pPr>
        <w:spacing w:line="240" w:lineRule="atLeast"/>
        <w:ind w:leftChars="257" w:left="1080" w:hanging="540"/>
        <w:jc w:val="center"/>
        <w:rPr>
          <w:rFonts w:ascii="仿宋_GB2312" w:eastAsia="仿宋_GB2312" w:hint="eastAsia"/>
          <w:b/>
          <w:sz w:val="24"/>
        </w:rPr>
      </w:pPr>
      <w:r w:rsidRPr="00FE4185">
        <w:rPr>
          <w:rFonts w:ascii="仿宋_GB2312" w:eastAsia="仿宋_GB2312" w:hint="eastAsia"/>
          <w:b/>
          <w:sz w:val="24"/>
        </w:rPr>
        <w:t>实验台技术规格及要求</w:t>
      </w:r>
    </w:p>
    <w:p w:rsidR="003563A7" w:rsidRPr="00D53DAF" w:rsidRDefault="003563A7" w:rsidP="003563A7">
      <w:pPr>
        <w:ind w:firstLineChars="200" w:firstLine="420"/>
        <w:jc w:val="center"/>
        <w:rPr>
          <w:rFonts w:ascii="华文仿宋" w:eastAsia="华文仿宋" w:hAnsi="华文仿宋" w:cs="宋体" w:hint="eastAsia"/>
          <w:szCs w:val="21"/>
        </w:rPr>
      </w:pP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总体技术要求：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1、外形尺寸：长、宽、高的误差≤2mm；邻边垂直度：台面对角线、框架对角线1000mm的误差≤2mm，2000mm的误差≤3mm，3000mm的误差≤3mm；地脚平稳性：误差≤1mm。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2、钢结构部件表面必须经静电环氧树脂粉末喷涂处理，涂层厚度≥0.75mm，平整光滑，不允许有喷涂层脱落、鼓泡、凹陷、压痕以及表面划伤、麻点、裂痕、崩角和刃口等。预留孔或钻孔位置符合规定要求。切割、钻孔和倒角后应去毛刺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3、实验室所用人造板材质应符合E</w:t>
      </w:r>
      <w:r w:rsidRPr="00F10739">
        <w:rPr>
          <w:rFonts w:ascii="华文仿宋" w:eastAsia="华文仿宋" w:hAnsi="华文仿宋" w:cs="宋体" w:hint="eastAsia"/>
          <w:sz w:val="22"/>
          <w:szCs w:val="22"/>
          <w:vertAlign w:val="subscript"/>
        </w:rPr>
        <w:t>1</w:t>
      </w:r>
      <w:r w:rsidRPr="00F10739">
        <w:rPr>
          <w:rFonts w:ascii="华文仿宋" w:eastAsia="华文仿宋" w:hAnsi="华文仿宋" w:cs="宋体" w:hint="eastAsia"/>
          <w:sz w:val="22"/>
          <w:szCs w:val="22"/>
        </w:rPr>
        <w:t>标准，符合家具中有害物质限量标准。安装后，不得造成室内环保检测超标。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4、各种配件安装应严密、平整、端正、牢固。金属配件应做除锈和防腐处理。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5、产品标准：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kern w:val="24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kern w:val="24"/>
          <w:sz w:val="22"/>
          <w:szCs w:val="22"/>
        </w:rPr>
        <w:t>GB/T3324—1995木家具通用技术条件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kern w:val="24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kern w:val="24"/>
          <w:sz w:val="22"/>
          <w:szCs w:val="22"/>
        </w:rPr>
        <w:t>QB/T1950—1952—94家具质量检验及质量评定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kern w:val="24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kern w:val="24"/>
          <w:sz w:val="22"/>
          <w:szCs w:val="22"/>
        </w:rPr>
        <w:t>GB/T2002—7—1家具绿色环保执行标准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kern w:val="24"/>
          <w:sz w:val="22"/>
          <w:szCs w:val="22"/>
        </w:rPr>
        <w:t>GB/T3325—1995金属家具通用技术条件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(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一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)质量要求：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所有投标货物严格执行国家相关标准规定执行。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(二)生产工艺要求：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1、钢结构部件表面经静电粉末喷涂处理，平整光滑，无喷涂层脱落、鼓泡、凹陷、压痕以及表面划伤、麻点、裂痕、崩角和刃口等。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lastRenderedPageBreak/>
        <w:t>2、各种配件安装应严密、平整、端正、牢固，结合处应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无崩茬或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松动，金属配件做除锈和防腐处理。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3、金属构件选用抗冲击性强，柔性好的材质，保证长期使用不变形。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4、金属构件焊接部分采用先进的CO</w:t>
      </w:r>
      <w:r w:rsidRPr="00F10739">
        <w:rPr>
          <w:rFonts w:ascii="华文仿宋" w:eastAsia="华文仿宋" w:hAnsi="华文仿宋" w:cs="宋体" w:hint="eastAsia"/>
          <w:sz w:val="22"/>
          <w:szCs w:val="22"/>
          <w:vertAlign w:val="subscript"/>
        </w:rPr>
        <w:t>2</w:t>
      </w:r>
      <w:r w:rsidRPr="00F10739">
        <w:rPr>
          <w:rFonts w:ascii="华文仿宋" w:eastAsia="华文仿宋" w:hAnsi="华文仿宋" w:cs="宋体" w:hint="eastAsia"/>
          <w:sz w:val="22"/>
          <w:szCs w:val="22"/>
        </w:rPr>
        <w:t>气体保护焊，有效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避免假焊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、虚焊、漏焊，保证长期使用不变形、脱落。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5、做工精细：金属表面经酸洗磷化处理后，静电粉末喷涂。表面平整、手感光滑，无划痕。所有工件几何尺寸精确，一致性好，平直度高，目测无弯曲与扭曲；铁件弯曲处，饱满、圆滑、自然。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6、坚固耐用：自身稳固，受力较大的部件连接处，有加强设计。紧固件、连接件均使用优质高强度镀锌金属件，不易损坏，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可换性强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，便于维护。喷涂表面与所有贴面附着牢固，无气泡，不易脱落，硬度较大，不易划伤，有较强的抗涂鸦能力与防破坏能力。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(三)其它要求：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1、产品应可任意拆卸组合，利于电气维修和清洁卫生，应具有最佳的经济性能比。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2、有预防、处置液态化学危险品渗透和溅落的考虑，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台柜底面台低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离地高度至少100mm。带水池的实验台，实验台与水池的连接部，有防止潮湿、发霉、积尘的考虑。柜体内安装水管的，应有防止外部结露的技术。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3、有灵活拆卸组合的部分，以便于内部保洁、水电气管线维护、处理撒泼物质。同时便于移动和与其他家具组合搭配。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4、实验台带水池的，应采用台面与水池一体化成型的水池；洗刷专用水龙头可部分考虑用不锈钢材质；通风柜内带水杯或水池的，台、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杯或池的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连接处不得漏水，连接的缝隙光滑、平整、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不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内陷、无藏水积垢的缺陷。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lastRenderedPageBreak/>
        <w:t>5、所有插座、空气开关、漏电保护开关为知名品牌，且均为防潮防爆系列，应提供品牌和功率；动力电线和照明电线应提供品牌和规格，产品符合国家标准。产品制造商必须通过ISO9000质量体系认证。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6、实验室家具的质量保证期至少不低于三年。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7、按照客户需求安装到位后进行验收。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/>
          <w:bCs/>
          <w:sz w:val="22"/>
          <w:szCs w:val="22"/>
        </w:rPr>
      </w:pPr>
    </w:p>
    <w:p w:rsidR="003563A7" w:rsidRPr="00F10739" w:rsidRDefault="003563A7" w:rsidP="003563A7">
      <w:pPr>
        <w:rPr>
          <w:rFonts w:ascii="华文仿宋" w:eastAsia="华文仿宋" w:hAnsi="华文仿宋" w:cs="宋体" w:hint="eastAsia"/>
          <w:b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bCs/>
          <w:sz w:val="22"/>
          <w:szCs w:val="22"/>
        </w:rPr>
        <w:t>第一部分 综合实验室</w:t>
      </w:r>
    </w:p>
    <w:p w:rsidR="003563A7" w:rsidRPr="00F10739" w:rsidRDefault="003563A7" w:rsidP="003563A7">
      <w:pPr>
        <w:numPr>
          <w:ilvl w:val="0"/>
          <w:numId w:val="3"/>
        </w:numPr>
        <w:rPr>
          <w:rFonts w:ascii="华文仿宋" w:eastAsia="华文仿宋" w:hAnsi="华文仿宋" w:cs="宋体" w:hint="eastAsia"/>
          <w:b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bCs/>
          <w:sz w:val="22"/>
          <w:szCs w:val="22"/>
        </w:rPr>
        <w:t>中央台L*1500*850(其中包含231.65米中央台试剂架L*300*700）、</w:t>
      </w:r>
    </w:p>
    <w:p w:rsidR="003563A7" w:rsidRPr="00F10739" w:rsidRDefault="003563A7" w:rsidP="003563A7">
      <w:pPr>
        <w:ind w:left="420"/>
        <w:rPr>
          <w:rFonts w:ascii="华文仿宋" w:eastAsia="华文仿宋" w:hAnsi="华文仿宋" w:cs="宋体" w:hint="eastAsia"/>
          <w:b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bCs/>
          <w:sz w:val="22"/>
          <w:szCs w:val="22"/>
        </w:rPr>
        <w:t>边台L*750*850(其中包含315.6米边台试剂架L*250*700及181套LED防尘灯）、</w:t>
      </w:r>
    </w:p>
    <w:p w:rsidR="003563A7" w:rsidRPr="00F10739" w:rsidRDefault="003563A7" w:rsidP="003563A7">
      <w:pPr>
        <w:ind w:left="420"/>
        <w:rPr>
          <w:rFonts w:ascii="华文仿宋" w:eastAsia="华文仿宋" w:hAnsi="华文仿宋" w:cs="宋体" w:hint="eastAsia"/>
          <w:b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bCs/>
          <w:sz w:val="22"/>
          <w:szCs w:val="22"/>
        </w:rPr>
        <w:t>洗涤池900*750*850（其中包含30套水盆水嘴、30套滴水架及34套洗眼器）</w:t>
      </w:r>
    </w:p>
    <w:p w:rsidR="003563A7" w:rsidRPr="00F10739" w:rsidRDefault="003563A7" w:rsidP="003563A7">
      <w:pPr>
        <w:ind w:firstLineChars="50" w:firstLine="11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台面部分：实验台均采用12.7mm厚实芯理化板边缘加厚至25.4mm（需提供样品）。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参数要求：</w:t>
      </w:r>
    </w:p>
    <w:p w:rsidR="003563A7" w:rsidRPr="00F10739" w:rsidRDefault="003563A7" w:rsidP="003563A7">
      <w:pPr>
        <w:ind w:firstLine="421"/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台面要求选用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低播焰材料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制成的耐腐蚀、耐污染、易清洁、抗菌、抗静电、抗冲击、还原性好、铅含量低的环保台面板材。产品需在有利于环境、健康的情况下生产，同时达到国内外专业要求的技术质量使用标准。出具相应的检测报告、证书复印件(盖公章）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1、产品需提供以下证书：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   1.1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三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大体系（质量、环境、健康安全）认证证书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   1.2 GREENGUARD证书</w:t>
      </w:r>
      <w:r w:rsidRPr="00F10739">
        <w:rPr>
          <w:rFonts w:ascii="华文仿宋" w:eastAsia="华文仿宋" w:hAnsi="华文仿宋" w:cs="宋体" w:hint="eastAsia"/>
          <w:bCs/>
          <w:color w:val="000000"/>
          <w:sz w:val="22"/>
          <w:szCs w:val="22"/>
        </w:rPr>
        <w:t>（生产环保达到国际认证标准）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   1.3中国环境标志产品认证证书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   1.4中国船级社工厂认可证书</w:t>
      </w:r>
      <w:r w:rsidRPr="00F10739">
        <w:rPr>
          <w:rFonts w:ascii="华文仿宋" w:eastAsia="华文仿宋" w:hAnsi="华文仿宋" w:cs="宋体" w:hint="eastAsia"/>
          <w:bCs/>
          <w:color w:val="000000"/>
          <w:sz w:val="22"/>
          <w:szCs w:val="22"/>
        </w:rPr>
        <w:t>（生产制造企业能力体现）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   1.5 FSC认证证书</w:t>
      </w:r>
      <w:r w:rsidRPr="00F10739">
        <w:rPr>
          <w:rFonts w:ascii="华文仿宋" w:eastAsia="华文仿宋" w:hAnsi="华文仿宋" w:cs="宋体" w:hint="eastAsia"/>
          <w:bCs/>
          <w:color w:val="000000"/>
          <w:sz w:val="22"/>
          <w:szCs w:val="22"/>
        </w:rPr>
        <w:t>（材料达到国际认证标准、板材加工出口行业认证标准）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   1.6产品商标证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lastRenderedPageBreak/>
        <w:t xml:space="preserve">       1.7产品使用说明书（装订成册）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   1.8提供台面厂商针对本项目的授权书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2、产品理化性能：通过《国家化学建筑材料测试中心》按国家标准GB/T 17657-2013人造板及饰面人造板理化性能试验方法（4.41表面耐污染性能测定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—方法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2中室温24h测试条件）进行检测，98%硫酸、99%</w:t>
      </w:r>
      <w:bookmarkStart w:id="8" w:name="OLE_LINK2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乙</w:t>
      </w:r>
      <w:bookmarkEnd w:id="8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酸、65%硝酸、37%盐酸、48%氢氟酸、85%磷酸、37%甲醛溶液、13%次氯酸钠、3%双氧水、醋酸、</w:t>
      </w:r>
      <w:bookmarkStart w:id="9" w:name="OLE_LINK1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乙</w:t>
      </w:r>
      <w:bookmarkEnd w:id="9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酯氧化镁、氢氧化胺、重铬酸钾饱和液等40种强酸强碱化学试剂分级检验结果为5级。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3、产品物理性能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3.1通过《国家化学建筑材料测试中心》按国家标准“GB/T7911-2013热固性树脂浸渍纸高压装饰层积板”进行检测，其物理性能达到或优于标准要求： 耐沸水、耐干热性能、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氢氧化纳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(25%),双氧水（30%）等耐污染性能、耐香烟灼烧性能，耐龟裂（70度*24小时）均达5级，表面无变化。抗冲击性能（324g,1m)：6.12，表面无裂痕。表面耐磨性能：760。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抗拉强度，</w:t>
      </w:r>
      <w:proofErr w:type="spell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MPa</w:t>
      </w:r>
      <w:proofErr w:type="spell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：95.9。耐划痕，N ：1级1.5N无整圈连续划痕。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3.2通过了CCS依据1974年SOLAS公约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及其修证案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第2章第3、5、6条及IMO2010年FTP规则第2部份和第5部分的认可标准，产品的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最大总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热值≤45mj/m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  <w:vertAlign w:val="superscript"/>
        </w:rPr>
        <w:t>2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,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低播焰性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合格。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3.3通过《国家化学建筑材料测试中心》按国家检验标准及方法GB/T17657-2013进行检测，体积电阻为9.8*10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  <w:vertAlign w:val="superscript"/>
        </w:rPr>
        <w:t>8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，具有很强的抗静电效果。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4、产品环保性能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4.1通过SGS按CPSC测试方法检测的铅的含量达到合格标准。按CPSC-CH-E1003-09.1规程测定的接触性油墨含铅量0.002（标准要求</w:t>
      </w:r>
      <w:bookmarkStart w:id="10" w:name="OLE_LINK3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≤</w:t>
      </w:r>
      <w:bookmarkEnd w:id="10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0.009  %  W/W）。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lastRenderedPageBreak/>
        <w:t>按CPSC-CH-E1002-08.1规程测定的</w:t>
      </w:r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产品积材含铅量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0.002（标准要求≤0.01  %  W/W）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  <w:vertAlign w:val="superscript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4.2通过《国家化学建筑材料测试中心》按国家标准“GB18580-2001室内装饰装修材料、人造板及其制品甲醛释放量检测”检测结果达到国家标准《GB18580-2001》E1级的技术指标要求。</w:t>
      </w:r>
      <w:bookmarkStart w:id="11" w:name="OLE_LINK4"/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  <w:vertAlign w:val="superscript"/>
        </w:rPr>
      </w:pPr>
      <w:bookmarkStart w:id="12" w:name="OLE_LINK7"/>
      <w:bookmarkEnd w:id="11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   4.3挥发性有机化合物的测定值≤0.001MG/M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  <w:vertAlign w:val="superscript"/>
        </w:rPr>
        <w:t>3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,甲醛值≤0.007PPM，</w:t>
      </w:r>
      <w:bookmarkStart w:id="13" w:name="OLE_LINK6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总醛类值≤0.007PPM，</w:t>
      </w:r>
      <w:bookmarkEnd w:id="13"/>
      <w:proofErr w:type="gramStart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苯基环</w:t>
      </w:r>
      <w:proofErr w:type="gramEnd"/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已稀&lt;0.001MG/M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  <w:vertAlign w:val="superscript"/>
        </w:rPr>
        <w:t>3</w:t>
      </w:r>
      <w:bookmarkEnd w:id="12"/>
      <w:r w:rsidRPr="00F10739">
        <w:rPr>
          <w:rFonts w:ascii="华文仿宋" w:eastAsia="华文仿宋" w:hAnsi="华文仿宋" w:cs="宋体" w:hint="eastAsia"/>
          <w:bCs/>
          <w:sz w:val="22"/>
          <w:szCs w:val="22"/>
          <w:vertAlign w:val="superscript"/>
        </w:rPr>
        <w:t>，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。通过</w:t>
      </w:r>
      <w:r w:rsidRPr="00F10739">
        <w:rPr>
          <w:rFonts w:ascii="华文仿宋" w:eastAsia="华文仿宋" w:hAnsi="华文仿宋" w:cs="宋体" w:hint="eastAsia"/>
          <w:bCs/>
          <w:color w:val="000000"/>
          <w:sz w:val="22"/>
          <w:szCs w:val="22"/>
        </w:rPr>
        <w:t>了权威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机构的检测，并提供检测报告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 xml:space="preserve"> 5、产品抗菌性能。 通过SGS采用ISO22196:2011测试方法，具有很高的抗菌效果。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5.1大肠杆菌抗菌活性值为6.6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5.2金黄色葡萄球菌抗菌活性值为6.2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6、箱体部分：采用优质三聚氰胺板，厚度为15mm，周边采用优质PVC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封边条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封边（需提供样品）。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7、抽屉、抽屉面板、门面板：采用优质三聚氰胺板，厚度为18mm，周边采用优质PVC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封边条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封边。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8、金属主框架部分：采用40*60*2.0mm厚方通焊接制作，金属表面经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经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酸洗、磷化等化学防锈处理后高压静电均匀喷涂环氧树脂粉末（90um），并经高温固化在表面之上，具有不脱落、耐腐蚀之功能（需提供样品）。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9、试剂架：立柱：30×100δ1.2mm优质冷轧钢板折弯、冲孔，表面经酸洗、磷化、均匀灰白环氧树脂粉末静电喷涂，化学防锈处理，耐酸碱腐蚀，每10mm有一调节孔位，层板：12mm单面磨砂玻璃，四周磨边处理，光滑，不伤手，配玻璃托板及钢板折弯挂钩，可根据舒适要求自由调整高度（需提供样品）；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sz w:val="22"/>
          <w:szCs w:val="22"/>
        </w:rPr>
        <w:t>二、高柜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1、全钢结构</w:t>
      </w:r>
    </w:p>
    <w:p w:rsidR="003563A7" w:rsidRPr="00F10739" w:rsidRDefault="003563A7" w:rsidP="003563A7">
      <w:pPr>
        <w:ind w:firstLineChars="200" w:firstLine="440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lastRenderedPageBreak/>
        <w:t>1.1：均采用≥1.2mm厚的优质冷轧钢板模具化加工，金属表面经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经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酸洗、磷化等化学防锈处理后高压静电均匀喷涂环氧树脂粉末（90um），并经高温固化在表面之上，具有不脱落、耐腐蚀之功能（需提供样品）。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bCs/>
          <w:sz w:val="22"/>
          <w:szCs w:val="22"/>
        </w:rPr>
        <w:t>三、</w:t>
      </w:r>
      <w:r w:rsidRPr="00F10739">
        <w:rPr>
          <w:rFonts w:ascii="华文仿宋" w:eastAsia="华文仿宋" w:hAnsi="华文仿宋" w:cs="宋体" w:hint="eastAsia"/>
          <w:b/>
          <w:sz w:val="22"/>
          <w:szCs w:val="22"/>
        </w:rPr>
        <w:t>不锈钢台</w:t>
      </w:r>
    </w:p>
    <w:p w:rsidR="003563A7" w:rsidRPr="00F10739" w:rsidRDefault="003563A7" w:rsidP="003563A7">
      <w:pPr>
        <w:ind w:leftChars="202" w:left="424"/>
        <w:rPr>
          <w:rFonts w:ascii="华文仿宋" w:eastAsia="华文仿宋" w:hAnsi="华文仿宋" w:cs="宋体" w:hint="eastAsia"/>
          <w:b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采用30</w:t>
      </w:r>
      <w:r w:rsidRPr="00F10739">
        <w:rPr>
          <w:rFonts w:ascii="华文仿宋" w:eastAsia="华文仿宋" w:hAnsi="华文仿宋" w:cs="宋体" w:hint="eastAsia"/>
          <w:sz w:val="22"/>
          <w:szCs w:val="22"/>
        </w:rPr>
        <w:t>4#不锈钢材质，1.2mm厚（需提供样品）。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sz w:val="22"/>
          <w:szCs w:val="22"/>
        </w:rPr>
        <w:t>四、其它及五金配件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b/>
          <w:sz w:val="22"/>
          <w:szCs w:val="22"/>
        </w:rPr>
        <w:t xml:space="preserve"> 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1、</w:t>
      </w:r>
      <w:r w:rsidRPr="00F10739">
        <w:rPr>
          <w:rFonts w:ascii="华文仿宋" w:eastAsia="华文仿宋" w:hAnsi="华文仿宋" w:cs="宋体" w:hint="eastAsia"/>
          <w:sz w:val="22"/>
          <w:szCs w:val="22"/>
        </w:rPr>
        <w:t>台式三口鹅颈水龙头（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出具相应的检测报告、证书复印件及</w:t>
      </w:r>
      <w:r w:rsidRPr="00F10739">
        <w:rPr>
          <w:rFonts w:ascii="华文仿宋" w:eastAsia="华文仿宋" w:hAnsi="华文仿宋" w:cs="宋体" w:hint="eastAsia"/>
          <w:sz w:val="22"/>
          <w:szCs w:val="22"/>
        </w:rPr>
        <w:t>厂商针对本项目的授权书，并提供样品）</w:t>
      </w:r>
    </w:p>
    <w:p w:rsidR="003563A7" w:rsidRPr="00F10739" w:rsidRDefault="003563A7" w:rsidP="003563A7">
      <w:pPr>
        <w:numPr>
          <w:ilvl w:val="1"/>
          <w:numId w:val="2"/>
        </w:num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主体材质为特种黄铜，强度高、硬度大、耐化学腐蚀性强</w:t>
      </w:r>
    </w:p>
    <w:p w:rsidR="003563A7" w:rsidRPr="00F10739" w:rsidRDefault="003563A7" w:rsidP="003563A7">
      <w:pPr>
        <w:numPr>
          <w:ilvl w:val="1"/>
          <w:numId w:val="2"/>
        </w:num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高亮度进口环氧树脂涂层，耐腐蚀、耐热、防紫外线辐射</w:t>
      </w:r>
    </w:p>
    <w:p w:rsidR="003563A7" w:rsidRPr="00F10739" w:rsidRDefault="003563A7" w:rsidP="003563A7">
      <w:pPr>
        <w:widowControl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陶瓷阀芯，耐磨性强、密封性好，使用寿命长且耐高温，符合美标，高达1400摄氏度温度下烧制打磨而成的，经久耐用，90°旋转，使用寿命大于50万次</w:t>
      </w:r>
    </w:p>
    <w:p w:rsidR="003563A7" w:rsidRPr="00F10739" w:rsidRDefault="003563A7" w:rsidP="003563A7">
      <w:pPr>
        <w:widowControl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静态最大耐压不小于20bar</w:t>
      </w:r>
    </w:p>
    <w:p w:rsidR="003563A7" w:rsidRPr="00F10739" w:rsidRDefault="003563A7" w:rsidP="003563A7">
      <w:pPr>
        <w:widowControl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附件：可拆卸铜质水嘴，可加接防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溅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滤水器</w:t>
      </w:r>
    </w:p>
    <w:p w:rsidR="003563A7" w:rsidRPr="00F10739" w:rsidRDefault="003563A7" w:rsidP="003563A7">
      <w:pPr>
        <w:widowControl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开关旋钮：高密度PP，人体工学，手感舒适，耐腐蚀，绝缘，耐温100℃以上</w:t>
      </w:r>
    </w:p>
    <w:p w:rsidR="003563A7" w:rsidRPr="00F10739" w:rsidRDefault="003563A7" w:rsidP="003563A7">
      <w:pPr>
        <w:widowControl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鹅颈管：可360°旋转，寿命大于50万次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2、水盆：耐强酸碱、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抑菌、易清洁，耐腐蚀；且利于台面残水自然回流，美观实用。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3、滴水架：采用实验室专用12.7mm理化板，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粘压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PP棒。</w:t>
      </w:r>
      <w:r w:rsidRPr="00F10739">
        <w:rPr>
          <w:rFonts w:ascii="华文仿宋" w:eastAsia="华文仿宋" w:hAnsi="华文仿宋" w:cs="宋体" w:hint="eastAsia"/>
          <w:bCs/>
          <w:sz w:val="22"/>
          <w:szCs w:val="22"/>
        </w:rPr>
        <w:t>抗化学腐蚀、易清洁、耐潮湿。并设清洁水自动回流装置，带导流孔，接至水槽，便于残水排流，利于器皿的自然干燥；整体美观实用。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4、线槽：用于实验室配电设施，采用铝合金材料，模具制作，表面为静电粉末喷涂，可满足电源线、电话线、网络线等综合布线方面的要求，可将实验室内各种功能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布线均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lastRenderedPageBreak/>
        <w:t>布置在线槽内，以达到规范标准、便于维护管理的目的。可用于试剂架的电控系统，也可用于墙上安装电源插座等使用。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b/>
          <w:bCs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5、铰链：采用175度铰链。要求：①最大承重力达45 Kg；②开合最少达十万次以上，使用寿命长，耐腐蚀性能强（需提供样品）。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6、滑轨：采用三节静音滑轨（需提供样品）。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7、拉手：采用铝合金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一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字型暗拉手。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8、可调地脚：采用改性硬聚氯乙烯地脚（可调节20～40mm），外加防腐伸缩套。要求：具有耐腐蚀性高、抗老化性能好、寿命长，特别是防震效果佳，且防腐伸缩套可多层保护地脚，使其免受外部气体腐蚀，更提升产品的时代感。</w:t>
      </w:r>
    </w:p>
    <w:p w:rsidR="003563A7" w:rsidRPr="00F10739" w:rsidRDefault="003563A7" w:rsidP="003563A7">
      <w:pPr>
        <w:rPr>
          <w:rFonts w:ascii="华文仿宋" w:eastAsia="华文仿宋" w:hAnsi="华文仿宋" w:cs="宋体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9、插座：独立式插座盒并配置安全保护盖板，可适用任何仪器的插头（需提供样品）。</w:t>
      </w:r>
    </w:p>
    <w:p w:rsidR="003563A7" w:rsidRPr="00F10739" w:rsidRDefault="003563A7" w:rsidP="003563A7">
      <w:pPr>
        <w:spacing w:line="240" w:lineRule="atLeast"/>
        <w:rPr>
          <w:rFonts w:ascii="华文仿宋" w:eastAsia="华文仿宋" w:hAnsi="华文仿宋" w:hint="eastAsia"/>
          <w:sz w:val="22"/>
          <w:szCs w:val="22"/>
        </w:rPr>
      </w:pPr>
      <w:r w:rsidRPr="00F10739">
        <w:rPr>
          <w:rFonts w:ascii="华文仿宋" w:eastAsia="华文仿宋" w:hAnsi="华文仿宋" w:cs="宋体" w:hint="eastAsia"/>
          <w:sz w:val="22"/>
          <w:szCs w:val="22"/>
        </w:rPr>
        <w:t>10、洗眼器： 主体采用加厚铜质，高密度环氧树脂涂层，耐腐蚀、耐热，防紫外线辐射；喷淋头采用软性橡胶，出水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经缓压处理呈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泡状水柱，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防止冲伤眼睛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；防尘盖采用ABS材质，使用时自动被水冲开；金属环扣扣住把手，控水阀采用精铸挤压阀，其闭门可自动关闭；供水软管长度1.5米，软性PVC管外</w:t>
      </w:r>
      <w:proofErr w:type="gramStart"/>
      <w:r w:rsidRPr="00F10739">
        <w:rPr>
          <w:rFonts w:ascii="华文仿宋" w:eastAsia="华文仿宋" w:hAnsi="华文仿宋" w:cs="宋体" w:hint="eastAsia"/>
          <w:sz w:val="22"/>
          <w:szCs w:val="22"/>
        </w:rPr>
        <w:t>覆</w:t>
      </w:r>
      <w:proofErr w:type="gramEnd"/>
      <w:r w:rsidRPr="00F10739">
        <w:rPr>
          <w:rFonts w:ascii="华文仿宋" w:eastAsia="华文仿宋" w:hAnsi="华文仿宋" w:cs="宋体" w:hint="eastAsia"/>
          <w:sz w:val="22"/>
          <w:szCs w:val="22"/>
        </w:rPr>
        <w:t>不锈钢网；最大耐水压为18kg。</w:t>
      </w:r>
    </w:p>
    <w:p w:rsidR="003563A7" w:rsidRPr="00D53DAF" w:rsidRDefault="003563A7" w:rsidP="003563A7">
      <w:pPr>
        <w:spacing w:line="240" w:lineRule="atLeast"/>
        <w:rPr>
          <w:rFonts w:ascii="华文仿宋" w:eastAsia="华文仿宋" w:hAnsi="华文仿宋" w:cs="宋体" w:hint="eastAsia"/>
          <w:sz w:val="22"/>
          <w:szCs w:val="22"/>
        </w:rPr>
      </w:pPr>
    </w:p>
    <w:p w:rsidR="003563A7" w:rsidRDefault="003563A7" w:rsidP="003563A7">
      <w:pPr>
        <w:spacing w:line="240" w:lineRule="atLeast"/>
        <w:rPr>
          <w:rFonts w:ascii="华文仿宋" w:eastAsia="华文仿宋" w:hAnsi="华文仿宋" w:cs="宋体" w:hint="eastAsia"/>
          <w:szCs w:val="21"/>
        </w:rPr>
      </w:pPr>
    </w:p>
    <w:p w:rsidR="003563A7" w:rsidRDefault="003563A7" w:rsidP="003563A7">
      <w:pPr>
        <w:spacing w:line="240" w:lineRule="atLeast"/>
        <w:rPr>
          <w:rFonts w:ascii="华文仿宋" w:eastAsia="华文仿宋" w:hAnsi="华文仿宋" w:cs="宋体" w:hint="eastAsia"/>
          <w:szCs w:val="21"/>
        </w:rPr>
      </w:pPr>
    </w:p>
    <w:p w:rsidR="003563A7" w:rsidRPr="00887F1D" w:rsidRDefault="003563A7" w:rsidP="003563A7">
      <w:pPr>
        <w:spacing w:line="240" w:lineRule="atLeast"/>
        <w:rPr>
          <w:rFonts w:ascii="华文仿宋" w:eastAsia="华文仿宋" w:hAnsi="华文仿宋" w:hint="eastAsia"/>
          <w:sz w:val="22"/>
          <w:szCs w:val="22"/>
        </w:rPr>
      </w:pPr>
    </w:p>
    <w:p w:rsidR="003563A7" w:rsidRPr="00887F1D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2"/>
          <w:szCs w:val="22"/>
        </w:rPr>
      </w:pPr>
    </w:p>
    <w:p w:rsidR="003563A7" w:rsidRPr="00887F1D" w:rsidRDefault="003563A7" w:rsidP="003563A7">
      <w:pPr>
        <w:spacing w:line="240" w:lineRule="atLeast"/>
        <w:ind w:leftChars="257" w:left="1080" w:hanging="540"/>
        <w:jc w:val="center"/>
        <w:rPr>
          <w:rFonts w:ascii="仿宋_GB2312" w:eastAsia="仿宋_GB2312" w:hint="eastAsia"/>
          <w:sz w:val="22"/>
          <w:szCs w:val="22"/>
        </w:rPr>
      </w:pPr>
      <w:r w:rsidRPr="00887F1D">
        <w:rPr>
          <w:rFonts w:ascii="仿宋_GB2312" w:eastAsia="仿宋_GB2312" w:hint="eastAsia"/>
          <w:b/>
          <w:sz w:val="22"/>
          <w:szCs w:val="22"/>
        </w:rPr>
        <w:t>通风系统技术规格及要求</w:t>
      </w:r>
    </w:p>
    <w:p w:rsidR="003563A7" w:rsidRPr="00887F1D" w:rsidRDefault="003563A7" w:rsidP="003563A7">
      <w:pPr>
        <w:spacing w:line="240" w:lineRule="atLeast"/>
        <w:ind w:leftChars="257" w:left="1080" w:hanging="540"/>
        <w:rPr>
          <w:rFonts w:ascii="仿宋_GB2312" w:eastAsia="仿宋_GB2312"/>
          <w:sz w:val="22"/>
          <w:szCs w:val="22"/>
        </w:rPr>
      </w:pPr>
    </w:p>
    <w:p w:rsidR="003563A7" w:rsidRPr="00887F1D" w:rsidRDefault="003563A7" w:rsidP="003563A7">
      <w:pPr>
        <w:pStyle w:val="a3"/>
        <w:widowControl w:val="0"/>
        <w:numPr>
          <w:ilvl w:val="0"/>
          <w:numId w:val="4"/>
        </w:numPr>
        <w:spacing w:line="400" w:lineRule="exact"/>
        <w:ind w:firstLineChars="0"/>
        <w:jc w:val="both"/>
        <w:rPr>
          <w:rFonts w:ascii="华文仿宋" w:eastAsia="华文仿宋" w:hAnsi="华文仿宋" w:cs="宋体"/>
          <w:b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/>
          <w:bCs/>
          <w:sz w:val="22"/>
          <w:szCs w:val="22"/>
        </w:rPr>
        <w:t>设备基本要求及相关描述</w:t>
      </w:r>
    </w:p>
    <w:p w:rsidR="003563A7" w:rsidRPr="00887F1D" w:rsidRDefault="003563A7" w:rsidP="003563A7">
      <w:pPr>
        <w:pStyle w:val="a3"/>
        <w:spacing w:beforeLines="50" w:before="156" w:line="400" w:lineRule="exact"/>
        <w:ind w:leftChars="200" w:left="420" w:firstLine="440"/>
        <w:rPr>
          <w:rFonts w:ascii="华文仿宋" w:eastAsia="华文仿宋" w:hAnsi="华文仿宋"/>
          <w:color w:val="000000"/>
          <w:sz w:val="22"/>
          <w:szCs w:val="22"/>
        </w:rPr>
      </w:pPr>
      <w:r w:rsidRPr="00887F1D">
        <w:rPr>
          <w:rFonts w:ascii="华文仿宋" w:eastAsia="华文仿宋" w:hAnsi="华文仿宋"/>
          <w:color w:val="000000"/>
          <w:sz w:val="22"/>
          <w:szCs w:val="22"/>
        </w:rPr>
        <w:t>工作原理：该设备是一套通风系统，及时将实验中用到或者产生的有毒有害气体排出，保证实验操作人员的人身安全。</w:t>
      </w:r>
    </w:p>
    <w:p w:rsidR="003563A7" w:rsidRPr="00887F1D" w:rsidRDefault="003563A7" w:rsidP="003563A7">
      <w:pPr>
        <w:pStyle w:val="a3"/>
        <w:spacing w:afterLines="50" w:after="156" w:line="400" w:lineRule="exact"/>
        <w:ind w:leftChars="200" w:left="420" w:firstLine="440"/>
        <w:rPr>
          <w:rFonts w:ascii="华文仿宋" w:eastAsia="华文仿宋" w:hAnsi="华文仿宋"/>
          <w:color w:val="000000"/>
          <w:sz w:val="22"/>
          <w:szCs w:val="22"/>
        </w:rPr>
      </w:pPr>
      <w:r w:rsidRPr="00887F1D">
        <w:rPr>
          <w:rFonts w:ascii="华文仿宋" w:eastAsia="华文仿宋" w:hAnsi="华文仿宋"/>
          <w:color w:val="000000"/>
          <w:sz w:val="22"/>
          <w:szCs w:val="22"/>
        </w:rPr>
        <w:t>主要功能：该套通风系统可以根据需求调节风量，根据实验中产生有害气体的多少调控风量，进而保证实验室内空气清新和安全，确保实验操作人员的人身健康。</w:t>
      </w:r>
    </w:p>
    <w:p w:rsidR="003563A7" w:rsidRPr="00887F1D" w:rsidRDefault="003563A7" w:rsidP="003563A7">
      <w:pPr>
        <w:numPr>
          <w:ilvl w:val="0"/>
          <w:numId w:val="4"/>
        </w:numPr>
        <w:spacing w:line="400" w:lineRule="exact"/>
        <w:rPr>
          <w:rFonts w:ascii="华文仿宋" w:eastAsia="华文仿宋" w:hAnsi="华文仿宋" w:cs="宋体"/>
          <w:b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/>
          <w:bCs/>
          <w:sz w:val="22"/>
          <w:szCs w:val="22"/>
        </w:rPr>
        <w:lastRenderedPageBreak/>
        <w:t>技术指标</w:t>
      </w:r>
    </w:p>
    <w:p w:rsidR="003563A7" w:rsidRPr="00887F1D" w:rsidRDefault="003563A7" w:rsidP="003563A7">
      <w:pPr>
        <w:spacing w:beforeLines="50" w:before="156" w:afterLines="50" w:after="156" w:line="400" w:lineRule="exact"/>
        <w:rPr>
          <w:rFonts w:ascii="华文仿宋" w:eastAsia="华文仿宋" w:hAnsi="华文仿宋" w:cs="宋体"/>
          <w:b/>
          <w:sz w:val="22"/>
          <w:szCs w:val="22"/>
        </w:rPr>
      </w:pPr>
      <w:r w:rsidRPr="00887F1D">
        <w:rPr>
          <w:rFonts w:ascii="华文仿宋" w:eastAsia="华文仿宋" w:hAnsi="华文仿宋" w:cs="宋体"/>
          <w:b/>
          <w:sz w:val="22"/>
          <w:szCs w:val="22"/>
        </w:rPr>
        <w:t>一、通风柜及通风系统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1、台面部分：通风柜台面均采用12.7mm厚实芯理化板边缘加厚至25.4mm。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参数要求：</w:t>
      </w:r>
    </w:p>
    <w:p w:rsidR="003563A7" w:rsidRPr="00887F1D" w:rsidRDefault="003563A7" w:rsidP="003563A7">
      <w:pPr>
        <w:spacing w:line="400" w:lineRule="exact"/>
        <w:ind w:firstLine="421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台面要求选用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低播焰材料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制成的耐腐蚀、耐污染、易清洁、抗菌、抗静电、抗冲击、还原性好、铅含量低的环保台面板材。产品需在有利于环境、健康的情况下生产，同时达到国内外专业要求的技术质量使用标准。出具相应的检测报告、证书复印件(盖公章）</w:t>
      </w:r>
    </w:p>
    <w:p w:rsidR="003563A7" w:rsidRPr="00887F1D" w:rsidRDefault="003563A7" w:rsidP="003563A7">
      <w:pPr>
        <w:numPr>
          <w:ilvl w:val="0"/>
          <w:numId w:val="5"/>
        </w:num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产品理化性能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通过《国家化学建筑材料测试中心》按国家标准GB/T 17657-2013人造板及饰面人造板理化性能试验方法（4.41表面耐污染性能测定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—方法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2中室温24h测试条件）进行检测，98%硫酸、99%乙酸、65%硝酸、37%盐酸、48%氢氟酸、85%磷酸、37%甲醛溶液、13%次氯酸钠、3%双氧水、醋酸、乙酯氧化镁、氢氧化胺、重铬酸钾饱和液等40种强酸强碱化学试剂分级检验结果为5级。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3、产品物理性能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3.1通过《国家化学建筑材料测试中心》按国家标准“GB/T7911-2013热固性树脂浸渍纸高压装饰层积板”进行检测，其物理性能达到或优于标准要求： 耐沸水、耐干热性能、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氢氧化纳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(25%),双氧水（30%）等耐污染性能、耐香烟灼烧性能，耐龟裂（70度*24小时）均达5级，表面无变化。抗冲击性能（324g,1m)：6.12，表面无裂痕。表面耐磨性能：760。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抗拉强度，</w:t>
      </w:r>
      <w:proofErr w:type="spellStart"/>
      <w:r w:rsidRPr="00887F1D">
        <w:rPr>
          <w:rFonts w:ascii="华文仿宋" w:eastAsia="华文仿宋" w:hAnsi="华文仿宋" w:cs="宋体"/>
          <w:bCs/>
          <w:sz w:val="22"/>
          <w:szCs w:val="22"/>
        </w:rPr>
        <w:t>MPa</w:t>
      </w:r>
      <w:proofErr w:type="spellEnd"/>
      <w:r w:rsidRPr="00887F1D">
        <w:rPr>
          <w:rFonts w:ascii="华文仿宋" w:eastAsia="华文仿宋" w:hAnsi="华文仿宋" w:cs="宋体"/>
          <w:bCs/>
          <w:sz w:val="22"/>
          <w:szCs w:val="22"/>
        </w:rPr>
        <w:t>：95.9。耐划痕，N ：1级1.5N无整圈连续划痕。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  <w:vertAlign w:val="superscript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3.2通过了CCS依据1974年SOLAS公约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及其修证案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第2章第3、5、6条及IMO2010年FTP规则第2部份和第5部分的认可标准，产品的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最大总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热值≤45mj/m</w:t>
      </w:r>
      <w:r w:rsidRPr="00887F1D">
        <w:rPr>
          <w:rFonts w:ascii="华文仿宋" w:eastAsia="华文仿宋" w:hAnsi="华文仿宋" w:cs="宋体"/>
          <w:bCs/>
          <w:sz w:val="22"/>
          <w:szCs w:val="22"/>
          <w:vertAlign w:val="superscript"/>
        </w:rPr>
        <w:t>2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t>,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低播焰性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合格。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3.3通过《国家化学建筑材料测试中心》按国家检验标准及方法GB/T17657-2013进行检测，体积电阻为9.8*10</w:t>
      </w:r>
      <w:r w:rsidRPr="00887F1D">
        <w:rPr>
          <w:rFonts w:ascii="华文仿宋" w:eastAsia="华文仿宋" w:hAnsi="华文仿宋" w:cs="宋体"/>
          <w:bCs/>
          <w:sz w:val="22"/>
          <w:szCs w:val="22"/>
          <w:vertAlign w:val="superscript"/>
        </w:rPr>
        <w:t>8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t>，具有很强的抗静电效果。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4、产品环保性能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4.1通过SGS按CPSC测试方法检测的铅的含量达到合格标准。按CPSC-CH-E1003-09.1规程测定的接触性油墨含铅量0.002（标准要求≤0.009  %  W/W）。按CPSC-CH-E1002-08.1规程测定的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产品积材含铅量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0.002（标准要求≤0.01  %  W/W）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  <w:vertAlign w:val="superscript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4.2通过《国家化学建筑材料测试中心》按国家标准“GB18580-2001室内装饰装修材料、人造板及其制品甲醛释放量检测”检测结果达到国家标准《GB18580-2001》E1级的技术指标要求。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4.3挥发性有机化合物的测定值≤0.001MG/M</w:t>
      </w:r>
      <w:r w:rsidRPr="00887F1D">
        <w:rPr>
          <w:rFonts w:ascii="华文仿宋" w:eastAsia="华文仿宋" w:hAnsi="华文仿宋" w:cs="宋体"/>
          <w:bCs/>
          <w:sz w:val="22"/>
          <w:szCs w:val="22"/>
          <w:vertAlign w:val="superscript"/>
        </w:rPr>
        <w:t>3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t>,甲醛值≤0.007PPM，总醛类值≤0.007PPM，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苯基环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已稀&lt;0.001MG/M</w:t>
      </w:r>
      <w:r w:rsidRPr="00887F1D">
        <w:rPr>
          <w:rFonts w:ascii="华文仿宋" w:eastAsia="华文仿宋" w:hAnsi="华文仿宋" w:cs="宋体"/>
          <w:bCs/>
          <w:sz w:val="22"/>
          <w:szCs w:val="22"/>
          <w:vertAlign w:val="superscript"/>
        </w:rPr>
        <w:t>3，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t>。通过了权威机构的检测，并提供检测报告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5、产品抗菌性能。 通过SGS采用ISO22196:2011测试方法，具有很高的抗菌效果。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5.1大肠杆菌抗菌活性值为6.6；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lastRenderedPageBreak/>
        <w:t>5.2金黄色葡萄球菌抗菌活性值为6.2；</w:t>
      </w:r>
    </w:p>
    <w:p w:rsidR="003563A7" w:rsidRPr="00887F1D" w:rsidRDefault="003563A7" w:rsidP="003563A7">
      <w:pPr>
        <w:numPr>
          <w:ilvl w:val="0"/>
          <w:numId w:val="6"/>
        </w:numPr>
        <w:spacing w:line="400" w:lineRule="exact"/>
        <w:ind w:left="660" w:hangingChars="300" w:hanging="66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通风柜上箱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6.1前面板、外侧板、后板、立柱及连接板：采用≥1.2mm厚的优质冷轧钢板模具化加工，金属表面经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经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酸洗、磷化等化学防锈处理后高压静电均匀喷涂环氧树脂粉末（90um），并经高温固化在表面之上，具有不脱落、耐腐蚀之功能。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6.2内侧板：采用3mm厚的抗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倍特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板与外侧板粘压制作；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6.3背板：采用1mm厚的酚醛树脂贴面板与后板粘压制作；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6.4后衬板、导流板：采用6mm厚的抗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倍特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板制作；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6.5玻璃操作门：采用铝型材操作门组合框架，玻璃视窗采用6mm厚的钢化透明玻璃，上下拉动的操作门采用同步滑轮组传动机构；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br/>
        <w:t xml:space="preserve">    6.6前底板及连接件：采用≥1.2mm厚的优质冷轧板制作，表面酸洗磷化处理后环氧树脂粉末喷涂；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br/>
        <w:t xml:space="preserve">    6.7出风口：采用白色玻璃钢制作，并设计冷凝水溢流装置；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br/>
        <w:t xml:space="preserve">    6.8顶板：采用玻璃钢开模制作；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7、通风柜下箱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7.1下箱体为整体组合结构，采用≥1.2mm厚的优质冷轧钢板模具化加工，金属表面经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经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酸洗、磷化等化学防锈处理后高压静电均匀喷涂环氧树脂粉末（90um），并经高温固化在表面之上，具有不脱落、耐腐蚀之功能；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br/>
        <w:t xml:space="preserve">    7.2拉手：采用专用铝型材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一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字型内凹暗拉手；</w:t>
      </w:r>
      <w:r w:rsidRPr="00887F1D">
        <w:rPr>
          <w:rFonts w:ascii="华文仿宋" w:eastAsia="华文仿宋" w:hAnsi="华文仿宋" w:cs="宋体"/>
          <w:bCs/>
          <w:sz w:val="22"/>
          <w:szCs w:val="22"/>
        </w:rPr>
        <w:br/>
        <w:t xml:space="preserve">    7.3防尘防</w:t>
      </w:r>
      <w:proofErr w:type="gramStart"/>
      <w:r w:rsidRPr="00887F1D">
        <w:rPr>
          <w:rFonts w:ascii="华文仿宋" w:eastAsia="华文仿宋" w:hAnsi="华文仿宋" w:cs="宋体"/>
          <w:bCs/>
          <w:sz w:val="22"/>
          <w:szCs w:val="22"/>
        </w:rPr>
        <w:t>溅安全</w:t>
      </w:r>
      <w:proofErr w:type="gramEnd"/>
      <w:r w:rsidRPr="00887F1D">
        <w:rPr>
          <w:rFonts w:ascii="华文仿宋" w:eastAsia="华文仿宋" w:hAnsi="华文仿宋" w:cs="宋体"/>
          <w:bCs/>
          <w:sz w:val="22"/>
          <w:szCs w:val="22"/>
        </w:rPr>
        <w:t>插座：绝缘防静电设计，采用耐高温ABS软塑材料制作，带有自动闭合功能的防护盖。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7.4：日光灯：20W*2防尘、密封、防爆，照度：400LX；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Cs/>
          <w:sz w:val="22"/>
          <w:szCs w:val="22"/>
        </w:rPr>
        <w:t>8、通风系统</w:t>
      </w:r>
    </w:p>
    <w:p w:rsidR="003563A7" w:rsidRPr="00887F1D" w:rsidRDefault="003563A7" w:rsidP="003563A7">
      <w:pPr>
        <w:tabs>
          <w:tab w:val="left" w:pos="560"/>
        </w:tabs>
        <w:snapToGrid w:val="0"/>
        <w:spacing w:line="400" w:lineRule="exact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 xml:space="preserve">    本工程中系统、设备的设计、制造、测试及安装应采用适合于该项目的相应质量标准，技术标准、试验规程以及在技术规格书中规定的任何其它标准。应参照下列标准和规范（不限于）的最新版本（</w:t>
      </w:r>
      <w:proofErr w:type="gramStart"/>
      <w:r w:rsidRPr="00887F1D">
        <w:rPr>
          <w:rFonts w:ascii="华文仿宋" w:eastAsia="华文仿宋" w:hAnsi="华文仿宋" w:cs="宋体"/>
          <w:kern w:val="0"/>
          <w:sz w:val="22"/>
          <w:szCs w:val="22"/>
        </w:rPr>
        <w:t>含修改</w:t>
      </w:r>
      <w:proofErr w:type="gramEnd"/>
      <w:r w:rsidRPr="00887F1D">
        <w:rPr>
          <w:rFonts w:ascii="华文仿宋" w:eastAsia="华文仿宋" w:hAnsi="华文仿宋" w:cs="宋体"/>
          <w:kern w:val="0"/>
          <w:sz w:val="22"/>
          <w:szCs w:val="22"/>
        </w:rPr>
        <w:t>部分）的要求执行。如果几种规范和标准适用于同一种情况，则应遵循最为严格的规范。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 xml:space="preserve">GBJ 42-81  工业企业通信设计规范 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 xml:space="preserve">GBJ 79-85  工业企业通信接地设计规范 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 50093-2002 自动化仪表工程施工及验收规范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GBJ 131-90  自动化仪表安装工程质量检验评定标准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 50343-2004  建筑物电子信息系统防雷技术规范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HG/T 20507-2000  自动化仪表选型规定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HG/T 20508-2000  控制室设计规定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lastRenderedPageBreak/>
        <w:t>HG/T 20509-2000  仪表供电设计规定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HG/T 20511-2000  信号报警、连锁系统设计规定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HG/T 20512-2000  仪表配管、配线设计规定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HG/T 20513-2000  仪表系统接地设计规定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HG/T 20573-95  分散型控制系统工程设计规定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YDJ 39-90  通信管道工程施工及验收规范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GB8566-88  《计算机软件开发规范》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HG 20508—92  《控制室设计规定》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 2887  《计算机场地技术要求》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 9361-88  《计算机机房场地安全要求》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CD50A15-20  《信号报警、</w:t>
      </w:r>
      <w:proofErr w:type="gramStart"/>
      <w:r w:rsidRPr="00887F1D">
        <w:rPr>
          <w:rFonts w:ascii="华文仿宋" w:eastAsia="华文仿宋" w:hAnsi="华文仿宋" w:cs="宋体"/>
          <w:kern w:val="0"/>
          <w:sz w:val="22"/>
          <w:szCs w:val="22"/>
        </w:rPr>
        <w:t>联锁</w:t>
      </w:r>
      <w:proofErr w:type="gramEnd"/>
      <w:r w:rsidRPr="00887F1D">
        <w:rPr>
          <w:rFonts w:ascii="华文仿宋" w:eastAsia="华文仿宋" w:hAnsi="华文仿宋" w:cs="宋体"/>
          <w:kern w:val="0"/>
          <w:sz w:val="22"/>
          <w:szCs w:val="22"/>
        </w:rPr>
        <w:t>系统设计规定》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 64-83  《工业与民用电力装置的过压保护设计规范》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 xml:space="preserve">GB/T 12505-9  《计算机软件配置管理计划规范》 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GB/T 12504  《计算机软件质量保证计划规范》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 8566 《计算机软件开发规范》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YD/T 1013-1999  《综合布线系统电气特性通用测试方法》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GB/T 7353-1999 《工业自动化仪表盘、柜、台、箱》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GB 4208-1993《外壳防护等级(IP代码) 》</w:t>
      </w:r>
    </w:p>
    <w:p w:rsidR="003563A7" w:rsidRPr="00887F1D" w:rsidRDefault="003563A7" w:rsidP="003563A7">
      <w:pPr>
        <w:snapToGrid w:val="0"/>
        <w:spacing w:line="400" w:lineRule="exact"/>
        <w:ind w:firstLine="440"/>
        <w:rPr>
          <w:rFonts w:ascii="华文仿宋" w:eastAsia="华文仿宋" w:hAnsi="华文仿宋" w:cs="宋体"/>
          <w:kern w:val="0"/>
          <w:sz w:val="22"/>
          <w:szCs w:val="22"/>
        </w:rPr>
      </w:pPr>
      <w:r w:rsidRPr="00887F1D">
        <w:rPr>
          <w:rFonts w:ascii="华文仿宋" w:eastAsia="华文仿宋" w:hAnsi="华文仿宋" w:cs="宋体"/>
          <w:kern w:val="0"/>
          <w:sz w:val="22"/>
          <w:szCs w:val="22"/>
        </w:rPr>
        <w:t>中华人民共和国计量法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/>
          <w:sz w:val="22"/>
          <w:szCs w:val="22"/>
        </w:rPr>
      </w:pPr>
      <w:r w:rsidRPr="00887F1D">
        <w:rPr>
          <w:rFonts w:ascii="华文仿宋" w:eastAsia="华文仿宋" w:hAnsi="华文仿宋" w:cs="宋体"/>
          <w:b/>
          <w:sz w:val="22"/>
          <w:szCs w:val="22"/>
        </w:rPr>
        <w:t>二、万象排气罩及通风系统</w:t>
      </w:r>
    </w:p>
    <w:p w:rsidR="003563A7" w:rsidRPr="00887F1D" w:rsidRDefault="003563A7" w:rsidP="003563A7">
      <w:pPr>
        <w:pStyle w:val="a3"/>
        <w:spacing w:line="400" w:lineRule="exact"/>
        <w:ind w:firstLineChars="0" w:firstLine="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1、关节：采用高强度钢板组合，喷涂进口环氧树脂处理，适合实验室医院专用</w:t>
      </w:r>
    </w:p>
    <w:p w:rsidR="003563A7" w:rsidRPr="00887F1D" w:rsidRDefault="003563A7" w:rsidP="003563A7">
      <w:pPr>
        <w:pStyle w:val="a3"/>
        <w:spacing w:line="400" w:lineRule="exact"/>
        <w:ind w:firstLineChars="0" w:firstLine="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2、主体：高强度铝合金，抗拉强度</w:t>
      </w:r>
      <w:r w:rsidRPr="00887F1D">
        <w:rPr>
          <w:rFonts w:ascii="华文仿宋" w:eastAsia="华文仿宋" w:hAnsi="华文仿宋" w:cs="宋体"/>
          <w:sz w:val="22"/>
          <w:szCs w:val="22"/>
          <w:shd w:val="clear" w:color="auto" w:fill="FFFFFF"/>
        </w:rPr>
        <w:t>572Mpa</w:t>
      </w:r>
      <w:r w:rsidRPr="00887F1D">
        <w:rPr>
          <w:rFonts w:ascii="华文仿宋" w:eastAsia="华文仿宋" w:hAnsi="华文仿宋" w:cs="宋体"/>
          <w:sz w:val="22"/>
          <w:szCs w:val="22"/>
        </w:rPr>
        <w:t>，经过表面处理耐腐蚀，清洁，适合实验室医院专用</w:t>
      </w:r>
    </w:p>
    <w:p w:rsidR="003563A7" w:rsidRPr="00887F1D" w:rsidRDefault="003563A7" w:rsidP="003563A7">
      <w:pPr>
        <w:pStyle w:val="a3"/>
        <w:spacing w:line="400" w:lineRule="exact"/>
        <w:ind w:firstLineChars="0" w:firstLine="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3、伸缩导管：高强度铝合金管，直径125mm-100mm，表面经过进口工艺处理，适合实验室医院专用（一定范围内，自由伸缩）</w:t>
      </w:r>
    </w:p>
    <w:p w:rsidR="003563A7" w:rsidRPr="00887F1D" w:rsidRDefault="003563A7" w:rsidP="003563A7">
      <w:pPr>
        <w:pStyle w:val="a3"/>
        <w:spacing w:line="400" w:lineRule="exact"/>
        <w:ind w:firstLineChars="0" w:firstLine="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4、密封件：高强度高性能高密度PP一体成型</w:t>
      </w:r>
    </w:p>
    <w:p w:rsidR="003563A7" w:rsidRPr="00887F1D" w:rsidRDefault="003563A7" w:rsidP="003563A7">
      <w:pPr>
        <w:pStyle w:val="a3"/>
        <w:spacing w:line="400" w:lineRule="exact"/>
        <w:ind w:firstLineChars="0" w:firstLine="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5、调风装置：内置调节风量装置，可按风量调节</w:t>
      </w:r>
    </w:p>
    <w:p w:rsidR="003563A7" w:rsidRPr="00887F1D" w:rsidRDefault="003563A7" w:rsidP="003563A7">
      <w:pPr>
        <w:pStyle w:val="a3"/>
        <w:spacing w:line="400" w:lineRule="exact"/>
        <w:ind w:firstLineChars="0" w:firstLine="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6、集气罩：采用PC材质，耐腐蚀，耐高温，高强度，自熄、阻燃、无毒，可在110℃高温烟气环境下不变形，高清透明度高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/>
          <w:bCs/>
          <w:sz w:val="22"/>
          <w:szCs w:val="22"/>
        </w:rPr>
        <w:t>3. 配置要求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3.1 通风柜及通风系统一套；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3.2 万象排气罩及通风系统一套；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3.3旋转装置：可实现360°旋转，并根据要求精确定位，吸风罩定位后，可使用抽气罩链接装置锁定吸气罩的位置；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lastRenderedPageBreak/>
        <w:t>3.4液压装置：采用的装置更安全，更可靠；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3.5固定底座：铝合金方管，可选择底座尺寸有（500、800、1000、1150mm）；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3.6其他参数：（标准配置1150mm），可定制尺寸，伸缩工作最长达1700mm，中心最大半径1600mm，罩</w:t>
      </w:r>
      <w:proofErr w:type="gramStart"/>
      <w:r w:rsidRPr="00887F1D">
        <w:rPr>
          <w:rFonts w:ascii="华文仿宋" w:eastAsia="华文仿宋" w:hAnsi="华文仿宋" w:cs="宋体"/>
          <w:sz w:val="22"/>
          <w:szCs w:val="22"/>
        </w:rPr>
        <w:t>头中心</w:t>
      </w:r>
      <w:proofErr w:type="gramEnd"/>
      <w:r w:rsidRPr="00887F1D">
        <w:rPr>
          <w:rFonts w:ascii="华文仿宋" w:eastAsia="华文仿宋" w:hAnsi="华文仿宋" w:cs="宋体"/>
          <w:sz w:val="22"/>
          <w:szCs w:val="22"/>
        </w:rPr>
        <w:t>风速1.0-1.6m/s,风量为6-10m³/min. 满足CE 89/392测试要求；</w:t>
      </w:r>
    </w:p>
    <w:p w:rsidR="003563A7" w:rsidRPr="00887F1D" w:rsidRDefault="003563A7" w:rsidP="003563A7">
      <w:pPr>
        <w:spacing w:line="400" w:lineRule="exact"/>
        <w:rPr>
          <w:rFonts w:ascii="华文仿宋" w:eastAsia="华文仿宋" w:hAnsi="华文仿宋" w:cs="宋体"/>
          <w:b/>
          <w:bCs/>
          <w:sz w:val="22"/>
          <w:szCs w:val="22"/>
        </w:rPr>
      </w:pPr>
      <w:r w:rsidRPr="00887F1D">
        <w:rPr>
          <w:rFonts w:ascii="华文仿宋" w:eastAsia="华文仿宋" w:hAnsi="华文仿宋" w:cs="宋体"/>
          <w:b/>
          <w:bCs/>
          <w:sz w:val="22"/>
          <w:szCs w:val="22"/>
        </w:rPr>
        <w:t>4.其他要求</w:t>
      </w:r>
    </w:p>
    <w:p w:rsidR="003563A7" w:rsidRPr="00887F1D" w:rsidRDefault="003563A7" w:rsidP="003563A7">
      <w:pPr>
        <w:spacing w:line="400" w:lineRule="exact"/>
        <w:ind w:firstLineChars="200" w:firstLine="440"/>
        <w:rPr>
          <w:rFonts w:ascii="华文仿宋" w:eastAsia="华文仿宋" w:hAnsi="华文仿宋" w:cs="楷体"/>
          <w:sz w:val="22"/>
          <w:szCs w:val="22"/>
        </w:rPr>
      </w:pPr>
      <w:r w:rsidRPr="00887F1D">
        <w:rPr>
          <w:rFonts w:ascii="华文仿宋" w:eastAsia="华文仿宋" w:hAnsi="华文仿宋" w:cs="宋体"/>
          <w:b/>
          <w:bCs/>
          <w:sz w:val="22"/>
          <w:szCs w:val="22"/>
        </w:rPr>
        <w:t xml:space="preserve">服务、培训、安装、资质、保修等其他有必要说明的要求。 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4.1 由供应商或生产商负责免费到用户所在地安装调试</w:t>
      </w:r>
    </w:p>
    <w:p w:rsidR="003563A7" w:rsidRPr="00887F1D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  <w:sz w:val="22"/>
          <w:szCs w:val="22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4.2 对最终用户在安装现场或国内进行免费人员培训2人以上；</w:t>
      </w:r>
    </w:p>
    <w:p w:rsidR="003563A7" w:rsidRPr="00AB7780" w:rsidRDefault="003563A7" w:rsidP="003563A7">
      <w:pPr>
        <w:pStyle w:val="a3"/>
        <w:spacing w:line="400" w:lineRule="exact"/>
        <w:ind w:firstLine="440"/>
        <w:rPr>
          <w:rFonts w:ascii="华文仿宋" w:eastAsia="华文仿宋" w:hAnsi="华文仿宋" w:cs="宋体"/>
        </w:rPr>
      </w:pPr>
      <w:r w:rsidRPr="00887F1D">
        <w:rPr>
          <w:rFonts w:ascii="华文仿宋" w:eastAsia="华文仿宋" w:hAnsi="华文仿宋" w:cs="宋体"/>
          <w:sz w:val="22"/>
          <w:szCs w:val="22"/>
        </w:rPr>
        <w:t>4.3 售后服务应在3个工作日内到达现场</w:t>
      </w:r>
    </w:p>
    <w:p w:rsidR="003563A7" w:rsidRPr="0065439C" w:rsidRDefault="003563A7" w:rsidP="003563A7">
      <w:pPr>
        <w:spacing w:line="400" w:lineRule="exac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3563A7" w:rsidRDefault="003563A7" w:rsidP="003563A7">
      <w:pPr>
        <w:spacing w:line="240" w:lineRule="atLeast"/>
        <w:ind w:leftChars="257" w:left="1080" w:hanging="540"/>
        <w:rPr>
          <w:rFonts w:ascii="仿宋_GB2312" w:eastAsia="仿宋_GB2312" w:hint="eastAsia"/>
          <w:sz w:val="24"/>
        </w:rPr>
      </w:pPr>
    </w:p>
    <w:p w:rsidR="00E163DC" w:rsidRPr="003563A7" w:rsidRDefault="00E163DC"/>
    <w:sectPr w:rsidR="00E163DC" w:rsidRPr="0035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9D"/>
    <w:multiLevelType w:val="multilevel"/>
    <w:tmpl w:val="00F1589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9642E"/>
    <w:multiLevelType w:val="multilevel"/>
    <w:tmpl w:val="0FF9642E"/>
    <w:lvl w:ilvl="0">
      <w:start w:val="4"/>
      <w:numFmt w:val="japaneseCounting"/>
      <w:lvlText w:val="第%1章"/>
      <w:lvlJc w:val="left"/>
      <w:pPr>
        <w:tabs>
          <w:tab w:val="num" w:pos="1830"/>
        </w:tabs>
        <w:ind w:left="1830" w:hanging="12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28212776"/>
    <w:multiLevelType w:val="multilevel"/>
    <w:tmpl w:val="2821277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5"/>
      <w:numFmt w:val="decimal"/>
      <w:lvlText w:val="%3、"/>
      <w:lvlJc w:val="left"/>
      <w:pPr>
        <w:ind w:left="1200" w:hanging="360"/>
      </w:pPr>
      <w:rPr>
        <w:rFonts w:ascii="Calibri" w:eastAsia="宋体" w:hAnsi="Calibri" w:cs="Times New Roman" w:hint="default"/>
        <w:color w:val="auto"/>
        <w:sz w:val="21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611BAB"/>
    <w:multiLevelType w:val="hybridMultilevel"/>
    <w:tmpl w:val="588A071A"/>
    <w:lvl w:ilvl="0" w:tplc="0212A8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40ABCC"/>
    <w:multiLevelType w:val="singleLevel"/>
    <w:tmpl w:val="5A40ABCC"/>
    <w:lvl w:ilvl="0">
      <w:start w:val="2"/>
      <w:numFmt w:val="decimal"/>
      <w:suff w:val="nothing"/>
      <w:lvlText w:val="%1、"/>
      <w:lvlJc w:val="left"/>
    </w:lvl>
  </w:abstractNum>
  <w:abstractNum w:abstractNumId="5">
    <w:nsid w:val="5A40AC1C"/>
    <w:multiLevelType w:val="singleLevel"/>
    <w:tmpl w:val="5A40AC1C"/>
    <w:lvl w:ilvl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DA"/>
    <w:rsid w:val="003563A7"/>
    <w:rsid w:val="005C24DA"/>
    <w:rsid w:val="006A42FE"/>
    <w:rsid w:val="00E1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63A7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63A7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3">
    <w:name w:val="List Paragraph"/>
    <w:basedOn w:val="a"/>
    <w:uiPriority w:val="34"/>
    <w:qFormat/>
    <w:rsid w:val="003563A7"/>
    <w:pPr>
      <w:widowControl/>
      <w:ind w:firstLineChars="200" w:firstLine="420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63A7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63A7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3">
    <w:name w:val="List Paragraph"/>
    <w:basedOn w:val="a"/>
    <w:uiPriority w:val="34"/>
    <w:qFormat/>
    <w:rsid w:val="003563A7"/>
    <w:pPr>
      <w:widowControl/>
      <w:ind w:firstLineChars="200" w:firstLine="42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1195</Words>
  <Characters>6816</Characters>
  <Application>Microsoft Office Word</Application>
  <DocSecurity>0</DocSecurity>
  <Lines>56</Lines>
  <Paragraphs>15</Paragraphs>
  <ScaleCrop>false</ScaleCrop>
  <Company>微软中国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张林奎</dc:creator>
  <cp:keywords/>
  <dc:description/>
  <cp:lastModifiedBy>张林奎</cp:lastModifiedBy>
  <cp:revision>3</cp:revision>
  <dcterms:created xsi:type="dcterms:W3CDTF">2018-02-02T09:08:00Z</dcterms:created>
  <dcterms:modified xsi:type="dcterms:W3CDTF">2018-02-02T09:08:00Z</dcterms:modified>
</cp:coreProperties>
</file>