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东北农业大学_分析测试中心仪器采购及服务项目招标公告 招标项目的潜在投标人应在中资国际工程咨询集团有限责任公司(哈尔滨市南岗区汉水路76-6号)获取招标文件，并于2020年10月10日 08点30分(北京时间)前递交投标文件。</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一、项目基本情况</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项目编号：SC【2020】5594(zzgjzb051)</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项目名称：东北农业大学_分析测试中心仪器采购及服务项目招标公告</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预算金额：1401.0830000 万元(人民币)</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最高限价(如有)：1401.0830000 万元(人民币)</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采购需求：</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东北农业大学_分析测试中心仪器采购及服务项目</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招标公告</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中资国际工程咨询集团有限责任公司受招标人委托对下列产品及服务进行国际公开竞争性招标，于2020年09月16日在中国国际招标网、中国政府采购网、黑龙江省政府采购网上发布招标公告。本次招标采用传统招标方式，现邀请合格投标人参加投标。</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1. 招标条件</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项目概况：分析测试中心仪器采购</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资金到位或资金来源落实情况：已落实</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项目已具备招标条件的说明：已具备</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2. 招标内容：</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招标项目编号：SC【2020】5594(zzgjzb051)</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招标项目名称：东北农业大学_分析测试中心仪器采购及服务项目</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项目实施地点：采购人指定地点</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交货期：合同签订后三个月内</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招标产品列表(主要设备)：</w:t>
      </w:r>
    </w:p>
    <w:tbl>
      <w:tblPr>
        <w:tblW w:w="9048" w:type="dxa"/>
        <w:jc w:val="center"/>
        <w:shd w:val="clear" w:color="auto" w:fill="FFFFFF"/>
        <w:tblCellMar>
          <w:left w:w="0" w:type="dxa"/>
          <w:right w:w="0" w:type="dxa"/>
        </w:tblCellMar>
        <w:tblLook w:val="04A0"/>
      </w:tblPr>
      <w:tblGrid>
        <w:gridCol w:w="847"/>
        <w:gridCol w:w="1842"/>
        <w:gridCol w:w="682"/>
        <w:gridCol w:w="1406"/>
        <w:gridCol w:w="2033"/>
        <w:gridCol w:w="2238"/>
      </w:tblGrid>
      <w:tr w:rsidR="004723D3" w:rsidRPr="004723D3" w:rsidTr="004723D3">
        <w:trPr>
          <w:trHeight w:val="72"/>
          <w:jc w:val="center"/>
        </w:trPr>
        <w:tc>
          <w:tcPr>
            <w:tcW w:w="7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包号</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产品名称</w:t>
            </w:r>
          </w:p>
        </w:tc>
        <w:tc>
          <w:tcPr>
            <w:tcW w:w="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数量</w:t>
            </w:r>
          </w:p>
        </w:tc>
        <w:tc>
          <w:tcPr>
            <w:tcW w:w="12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计量单位</w:t>
            </w:r>
          </w:p>
        </w:tc>
        <w:tc>
          <w:tcPr>
            <w:tcW w:w="1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预算单价（元）</w:t>
            </w:r>
          </w:p>
        </w:tc>
        <w:tc>
          <w:tcPr>
            <w:tcW w:w="19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预算总价（元）</w:t>
            </w:r>
          </w:p>
        </w:tc>
      </w:tr>
      <w:tr w:rsidR="004723D3" w:rsidRPr="004723D3" w:rsidTr="004723D3">
        <w:trPr>
          <w:trHeight w:val="72"/>
          <w:jc w:val="center"/>
        </w:trPr>
        <w:tc>
          <w:tcPr>
            <w:tcW w:w="74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lastRenderedPageBreak/>
              <w:t>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质构仪（进口）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476,900.00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476,900.00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杜马斯定氮仪（进口）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686,300.00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686,300.00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高效液相色谱仪（进口）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527,600.00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527,600.00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超高液相色谱仪（进口）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500,000.00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500,000.00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差示扫描量热仪（进口）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450,625.00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top"/>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450,625.00</w:t>
            </w:r>
          </w:p>
        </w:tc>
      </w:tr>
      <w:tr w:rsidR="004723D3" w:rsidRPr="004723D3" w:rsidTr="004723D3">
        <w:trPr>
          <w:trHeight w:val="72"/>
          <w:jc w:val="center"/>
        </w:trPr>
        <w:tc>
          <w:tcPr>
            <w:tcW w:w="74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2</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纳米粒度及Zeta电位分析仪（进口）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400,000.00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400,000.00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激光粒度仪（进口）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650,000.00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650,000.00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等温滴定微量热仪（进口）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1,250,000.00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1,250,000.00</w:t>
            </w:r>
          </w:p>
        </w:tc>
      </w:tr>
      <w:tr w:rsidR="004723D3" w:rsidRPr="004723D3" w:rsidTr="004723D3">
        <w:trPr>
          <w:trHeight w:val="72"/>
          <w:jc w:val="center"/>
        </w:trPr>
        <w:tc>
          <w:tcPr>
            <w:tcW w:w="7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3</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模块化旋转流变仪（进口）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1,240,000.00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1,240,000.00</w:t>
            </w:r>
          </w:p>
        </w:tc>
      </w:tr>
      <w:tr w:rsidR="004723D3" w:rsidRPr="004723D3" w:rsidTr="004723D3">
        <w:trPr>
          <w:trHeight w:val="72"/>
          <w:jc w:val="center"/>
        </w:trPr>
        <w:tc>
          <w:tcPr>
            <w:tcW w:w="74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lastRenderedPageBreak/>
              <w:t>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分选型流式细胞仪（进口）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3,490,000.00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3,490,000.00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分析型流式细胞仪（进口）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1,250,000.00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1,250,000.00</w:t>
            </w:r>
          </w:p>
        </w:tc>
      </w:tr>
      <w:tr w:rsidR="004723D3" w:rsidRPr="004723D3" w:rsidTr="004723D3">
        <w:trPr>
          <w:trHeight w:val="72"/>
          <w:jc w:val="center"/>
        </w:trPr>
        <w:tc>
          <w:tcPr>
            <w:tcW w:w="74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inherit" w:eastAsia="微软雅黑" w:hAnsi="inherit" w:cs="宋体"/>
                <w:color w:val="383838"/>
                <w:kern w:val="0"/>
                <w:sz w:val="19"/>
                <w:szCs w:val="19"/>
              </w:rPr>
            </w:pPr>
            <w:r w:rsidRPr="004723D3">
              <w:rPr>
                <w:rFonts w:ascii="inherit" w:eastAsia="微软雅黑" w:hAnsi="inherit" w:cs="宋体"/>
                <w:color w:val="383838"/>
                <w:kern w:val="0"/>
                <w:sz w:val="19"/>
                <w:szCs w:val="19"/>
              </w:rPr>
              <w:t>5</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氮气发生器（进口）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161,028.00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322,056.00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冷冻干燥机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293,250.00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293,250.00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分析天平</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11,880.00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47,520.00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电子天平</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15,120.00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30,240.00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电热恒温培养箱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小型高精度冷水机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22,896.00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22,896.00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冰箱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3,600.00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7,200.00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台式高速离心机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2,909.00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2,909.00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台式离心机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6,153.00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6,153.00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移液器（进口）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套</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8,370.00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8,370.00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体式显微镜（进口）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28,372.00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56,744.00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油回旋式真空泵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11,664.00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11,664.00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离子溅射仪</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48,600.00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48,600.00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全能转印系统（进口）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50,760.00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101,520.00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半干转印槽（进口）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15,444.00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15,444.00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高电流电泳仪（进口）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14,040.00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14,040.00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酶标板吊篮（进口）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46,656.00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46,656.00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台式离心机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6,800.00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13,600.00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台式离心机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3,680.00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14,720.00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超声波清洗机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1,128.00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1,128.00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气瓶柜</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1,500.00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1,500.00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8道移液器（进口）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套</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23,760.00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23,760.00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12道移液器（进口）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6,372.00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12,744.00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16道移液器（进口）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7,452.00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14,904.00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梯度pcr仪器（进口）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46,400.00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92,800.00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微波炉</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烘箱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13,000.00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13,000.00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组织破碎仪</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28,405.00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28,405.00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3d混匀仪</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2,967.00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2,967.00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小型液氮罐</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2,429.00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2,429.00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超声波清洗器</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13,744.00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27,488.00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氢空一体机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11,500.00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11,500.00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台式pH计</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2,415.00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9,660.00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玻璃仪器气流烘干器30孔</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610.00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1,830.00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恒温混匀仪</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11,880.00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11,880.00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生物安全柜</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35,650.00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35,650.00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制冰机（进口）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44,000.00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44,000.00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超低温冰箱（进口）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53,515.00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107,030.00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冰箱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2,500.00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2,500.00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微生物培养箱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31,104.00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31,104.00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金属浴</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2,622.00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2,622.00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小型低温离心机（进口）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56,320.00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56,320.00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小型离心机（进口）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14,850.00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14,850.00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核酸电泳仪（进口）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7,668.00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15,336.00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核酸电泳槽（进口）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真空离心浓缩仪（进口）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套</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86,000.00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86,000.00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恒温水浴</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1,400.00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2,800.00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电穿孔系统（进口）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97,200.00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97,200.00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小型液氮罐</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1,200.00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高压灭菌锅（进口）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43,092.00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43,092.00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磁力搅拌器</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4,500.00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台式摇床</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24,640.00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49,280.00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植物培养箱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19,840.00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39,680.00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药品柜</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10</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2,700.00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27,000.00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全自动恒温震荡器</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3,500.00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3,500.00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匀浆机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14,940.00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14,940.00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水浴振荡器</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22,500.00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22,500.00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五谷杂粮磨粉机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850.00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1,700.00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混匀器</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2,573.00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5,146.00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清洗消毒机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95,000.00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95,000.00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平行蒸发仪（进口）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套</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86,500.00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86,500.00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多管漩涡混合器</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7,575.00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7,575.00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瓶口分配器（进口）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4,500.00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多功能切片机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垂直电泳槽（进口）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9,504.00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9,504.00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小型转印槽（进口）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6,912.00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6,912.00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台式切割搅拌机</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16,000.00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16,000.00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实验粉碎磨（进口）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58,300.00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58,300.00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实验粉碎磨（进口）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62,700.00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62,700.00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电化学工作站</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台</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45,630.00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45,630.00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定角钛转头（进口）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2</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个</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160,930.00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321,860.00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水平钛转头（进口）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个</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162,800.00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162,800.00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水平转头配套的吊桶（进口）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个</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67,100.00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67,100.00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定角转头（进口）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个</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59,070.00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59,070.00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标签蛋白纯化填料（进口）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个</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10,451.00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10,451.00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层析空柱（进口）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个</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5,936.00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5,936.00</w:t>
            </w:r>
          </w:p>
        </w:tc>
      </w:tr>
      <w:tr w:rsidR="004723D3" w:rsidRPr="004723D3" w:rsidTr="004723D3">
        <w:trPr>
          <w:trHeight w:val="72"/>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723D3" w:rsidRPr="004723D3" w:rsidRDefault="004723D3" w:rsidP="004723D3">
            <w:pPr>
              <w:widowControl/>
              <w:jc w:val="left"/>
              <w:rPr>
                <w:rFonts w:ascii="inherit" w:eastAsia="微软雅黑" w:hAnsi="inherit" w:cs="宋体"/>
                <w:color w:val="383838"/>
                <w:kern w:val="0"/>
                <w:sz w:val="19"/>
                <w:szCs w:val="19"/>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高分辨率分子筛预</w:t>
            </w:r>
            <w:r w:rsidRPr="004723D3">
              <w:rPr>
                <w:rFonts w:ascii="微软雅黑" w:eastAsia="微软雅黑" w:hAnsi="微软雅黑" w:cs="宋体" w:hint="eastAsia"/>
                <w:color w:val="383838"/>
                <w:kern w:val="0"/>
                <w:sz w:val="19"/>
                <w:szCs w:val="19"/>
              </w:rPr>
              <w:lastRenderedPageBreak/>
              <w:t>装柱（进口）</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lastRenderedPageBreak/>
              <w:t>1</w:t>
            </w:r>
          </w:p>
        </w:tc>
        <w:tc>
          <w:tcPr>
            <w:tcW w:w="1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baseline"/>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个</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19,440.00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723D3" w:rsidRPr="004723D3" w:rsidRDefault="004723D3" w:rsidP="004723D3">
            <w:pPr>
              <w:widowControl/>
              <w:spacing w:before="60" w:after="264" w:line="72" w:lineRule="atLeast"/>
              <w:jc w:val="center"/>
              <w:textAlignment w:val="center"/>
              <w:rPr>
                <w:rFonts w:ascii="微软雅黑" w:eastAsia="微软雅黑" w:hAnsi="微软雅黑" w:cs="宋体"/>
                <w:color w:val="383838"/>
                <w:kern w:val="0"/>
                <w:sz w:val="19"/>
                <w:szCs w:val="19"/>
              </w:rPr>
            </w:pPr>
            <w:r w:rsidRPr="004723D3">
              <w:rPr>
                <w:rFonts w:ascii="微软雅黑" w:eastAsia="微软雅黑" w:hAnsi="微软雅黑" w:cs="宋体" w:hint="eastAsia"/>
                <w:color w:val="383838"/>
                <w:kern w:val="0"/>
                <w:sz w:val="19"/>
                <w:szCs w:val="19"/>
              </w:rPr>
              <w:t>19,440.00</w:t>
            </w:r>
          </w:p>
        </w:tc>
      </w:tr>
    </w:tbl>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lastRenderedPageBreak/>
        <w:t xml:space="preserve">　　3.投标人资格要求</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投标人应具备的资格或业绩：</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对于国外、境外投标人，根据该国(地区)的法律在经营所在地注册的有关证件;</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(2)对于国内投标人，提供投标人的企业法人营业执照;</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(3)拟参加本项目的投标人须在黑龙江省政府采购网上注册登记并备案合格;</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(4)拟参加本项目的投标人根据各产品技术参数具体要求提供所投产品的合法来源证明等文件。</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(5)参加政府采购的供应商应提供参加政府采购活动近3年内在经营中无重大违法记录的声明或承诺;</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(6)拟参加本项目的投标人、法定代表人及授权委托人均未被司法机关列入失信被执行人名单，以中华人民共和国最高人民法院官方网站(http://shixin.court.gov.cn/index.html)查询结果为准，被列入上述名单的投标人不得参加本项目;</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(7)拟参加本项目的投标人未被列入企业经营异常名录、重大税收违法案件当事人名单、政府采购严重违法失信名单，以信用中国官方网站(http://www.creditchina.gov.cn)查询结果为准，被列入上述名单的投标人不得参加本项目;</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(8)与招标人存在利害关系可能影响采购公正性的法人、其他组织或者个人，不得参加投标;单位负责人为同一人或者存在控股、管理关系的不同单位，不得同时参加同一标包投标或者未划分标包的同一项目投标;集团公司中母公司与子公司不得同时参加同一标包投标或者未划分标包的同一项目投标;同一公司具有独立法人的子公司同时参加同一标包投标或者未划分标包的同一项目投标时最多不得超过两家(以登记的先后顺序为准);</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(9)未领取招标文件不可以参加投标。</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是否接受联合体投标：不接受</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未领购招标文件是否可以参加投标：不可以</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4.招标文件的获取</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招标文件领购开始时间：2020年09月16日</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招标文件领购结束时间：2020年09月23日</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获取招标文件方式：现场领购</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招标文件领购地点：哈尔滨市南岗区汉水路76-6号</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招标文件售价：招标文件费用按相关规定执行，售后不退。(国内邮购须另加100元人民币;国外邮购须另加20美元)</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lastRenderedPageBreak/>
        <w:t xml:space="preserve">　　其他说明：凡在“黑龙江省政府采购网注册成功，中国国际招标网注册成功”并有意参加本项目的投标人请于2020年09月16日至2020年09月23日，每日上午08时30分至下午16时30分(法定节假日、公休日除外)到中资国际工程咨询集团有限责任公司(哈尔滨市南岗区汉水路76-6号)获取招标文件，逾期不予受理;</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5.投标文件的递交</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投标截止时间(开标时间)：2020年10月10日上午08时30分</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投标文件送达地点：哈尔滨市南岗区汉水路76-6号</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开标地点：哈尔滨市南岗区汉水路76-6号</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6.评标结果将在中国国际招标网、中国政府采购网、黑龙江省政府采购网上发布公示。</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7. 联系方式</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招标人：东北农业大学</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地址：哈尔滨市香坊区长江路600号</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联系人：王老师</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联系方式：0451-55191313</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招标代理机构：中资国际工程咨询集团有限责任公司</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地址：哈尔滨市南岗区汉水路76-6号</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联系人：封先生</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联系方式：0451-81888888转844</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8.汇款方式</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招标代理机构开户银行(人民币)：兴业银行哈尔滨分行营业部</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招标代理机构开户银行(美元)：兴业银行哈尔滨分行营业部</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帐 号(人民币)：562010100100913721</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帐 号(美　元)：562010100100913721</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9. 其他事项：</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递交投标文件时，需出示递交人身份证原件。投标人应在此之前将密封的投标文件送达中资国际工程咨询集团有限责任公司，逾期送达的或不符合规定的投标文件将被拒绝接受。采购项目需要落实的政府采购政策：按照国家有关规定执行。</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lastRenderedPageBreak/>
        <w:t xml:space="preserve">　　合同履行期限：合同签订后三个月内</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本项目( 不接受 )联合体投标。</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二、申请人的资格要求：</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1.满足《中华人民共和国政府采购法》第二十二条规定;</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2.落实政府采购政策需满足的资格要求：</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《中华人民共和国政府采购法》</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3.本项目的特定资格要求：投标人应具备的资格或业绩：(1)对于国外、境外投标人，根据该国(地区)的法律在经营所在地注册的有关证件; (2)对于国内投标人，提供投标人的企业法人营业执照;(3)拟参加本项目的投标人须在黑龙江省政府采购网上注册登记并备案合格;(4)拟参加本项目的投标人根据各产品技术参数具体要求提供所投产品的合法来源证明等文件。(5)参加政府采购的供应商应提供参加政府采购活动近3年内在经营中无重大违法记录的声明或承诺;(6)拟参加本项目的投标人、法定代表人及授权委托人均未被司法机关列入失信被执行人名单，以中华人民共和国最高人民法院官方网站(http://shixin.court.gov.cn/index.html)查询结果为准，被列入上述名单的投标人不得参加本项目;(7)拟参加本项目的投标人未被列入企业经营异常名录、重大税收违法案件当事人名单、政府采购严重违法失信名单，以信用中国官方网站(http://www.creditchina.gov.cn)查询结果为准，被列入上述名单的投标人不得参加本项目;(8)与招标人存在利害关系可能影响采购公正性的法人、其他组织或者个人，不得参加投标;单位负责人为同一人或者存在控股、管理关系的不同单位，不得同时参加同一标包投标或者未划分标包的同一项目投标;集团公司中母公司与子公司不得同时参加同一标包投标或者未划分标包的同一项目投标;同一公司具有独立法人的子公司同时参加同一标包投标或者未划分标包的同一项目投标时最多不得超过两家(以登记的先后顺序为准);(9)未领取招标文件不可以参加投标。是否接受联合体投标：不接受未领购招标文件是否可以参加投标：不可以</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三、获取招标文件</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时间：2020年09月16日 至 2020年09月23日，每天上午8:30至12:00，下午12:00至16:30。(北京时间，法定节假日除外)</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地点：中资国际工程咨询集团有限责任公司(哈尔滨市南岗区汉水路76-6号)</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方式：现场领购</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售价：￥500.0 元，本公告包含的招标文件售价总和</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四、提交投标文件截止时间、开标时间和地点</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提交投标文件截止时间：2020年10月10日 08点30分(北京时间)</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开标时间：2020年10月10日 08点30分(北京时间)</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地点：哈尔滨市南岗区汉水路76-6号</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五、公告期限</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自本公告发布之日起5个工作日。</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lastRenderedPageBreak/>
        <w:t xml:space="preserve">　　六、其他补充事宜</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递交投标文件时，需出示递交人身份证原件。投标人应在此之前将密封的投标文件送达中资国际工程咨询集团有限责任公司，逾期送达的或不符合规定的投标文件将被拒绝接受。采购项目需要落实的政府采购政策：按照国家有关规定执行。</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七、对本次招标提出询问，请按以下方式联系。</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1.采购人信息</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名 称：东北农业大学</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地址：哈尔滨市香坊区长江路600号</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联系方式：王老师 0451-55191313</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2.采购代理机构信息</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名 称：中资国际工程咨询集团有限责任公司</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地　址：哈尔滨市南岗区汉水路76-6号</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联系方式：封先生 0451-81888888转844</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3.项目联系方式</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项目联系人：封先生</w:t>
      </w:r>
    </w:p>
    <w:p w:rsidR="004723D3" w:rsidRPr="004723D3" w:rsidRDefault="004723D3" w:rsidP="004723D3">
      <w:pPr>
        <w:widowControl/>
        <w:spacing w:before="100" w:beforeAutospacing="1" w:after="100" w:afterAutospacing="1"/>
        <w:jc w:val="left"/>
        <w:rPr>
          <w:rFonts w:ascii="宋体" w:eastAsia="宋体" w:hAnsi="宋体" w:cs="宋体"/>
          <w:kern w:val="0"/>
          <w:sz w:val="14"/>
          <w:szCs w:val="14"/>
        </w:rPr>
      </w:pPr>
      <w:r w:rsidRPr="004723D3">
        <w:rPr>
          <w:rFonts w:ascii="宋体" w:eastAsia="宋体" w:hAnsi="宋体" w:cs="宋体"/>
          <w:kern w:val="0"/>
          <w:sz w:val="14"/>
          <w:szCs w:val="14"/>
        </w:rPr>
        <w:t xml:space="preserve">　　电　话：　　0451-81888888转844</w:t>
      </w:r>
    </w:p>
    <w:p w:rsidR="000C7629" w:rsidRPr="004723D3" w:rsidRDefault="000C7629"/>
    <w:sectPr w:rsidR="000C7629" w:rsidRPr="004723D3"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3D3"/>
    <w:rsid w:val="000C7629"/>
    <w:rsid w:val="004723D3"/>
    <w:rsid w:val="00535E2F"/>
    <w:rsid w:val="006128D3"/>
    <w:rsid w:val="00E608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unhideWhenUsed/>
    <w:rsid w:val="004723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877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1004</Words>
  <Characters>5729</Characters>
  <Application>Microsoft Office Word</Application>
  <DocSecurity>0</DocSecurity>
  <Lines>47</Lines>
  <Paragraphs>13</Paragraphs>
  <ScaleCrop>false</ScaleCrop>
  <Company>Microsoft</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2020-09-15T06:44:00Z</dcterms:created>
  <dcterms:modified xsi:type="dcterms:W3CDTF">2020-09-15T06:44:00Z</dcterms:modified>
</cp:coreProperties>
</file>